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D1" w:rsidRPr="00966539" w:rsidRDefault="00223ED1" w:rsidP="00223ED1">
      <w:pPr>
        <w:spacing w:after="0" w:line="240" w:lineRule="auto"/>
        <w:jc w:val="center"/>
        <w:rPr>
          <w:rFonts w:ascii="Times New Roman" w:hAnsi="Times New Roman"/>
          <w:b/>
          <w:sz w:val="28"/>
          <w:szCs w:val="28"/>
        </w:rPr>
      </w:pPr>
      <w:r w:rsidRPr="00966539">
        <w:rPr>
          <w:rFonts w:ascii="Times New Roman" w:hAnsi="Times New Roman"/>
          <w:b/>
          <w:sz w:val="28"/>
          <w:szCs w:val="28"/>
        </w:rPr>
        <w:t xml:space="preserve">Об утверждении Административного регламента предоставления муниципальной услуги </w:t>
      </w:r>
      <w:r w:rsidRPr="00966539">
        <w:rPr>
          <w:rFonts w:ascii="Times New Roman" w:hAnsi="Times New Roman"/>
          <w:b/>
          <w:sz w:val="28"/>
          <w:szCs w:val="28"/>
          <w:lang w:eastAsia="zh-CN"/>
        </w:rPr>
        <w:t xml:space="preserve">по </w:t>
      </w:r>
      <w:r w:rsidRPr="00966539">
        <w:rPr>
          <w:rFonts w:ascii="Times New Roman" w:hAnsi="Times New Roman"/>
          <w:b/>
          <w:sz w:val="28"/>
          <w:szCs w:val="20"/>
          <w:lang w:eastAsia="zh-CN"/>
        </w:rPr>
        <w:t>предоставлению земельного участка, находя</w:t>
      </w:r>
      <w:bookmarkStart w:id="0" w:name="_GoBack"/>
      <w:bookmarkEnd w:id="0"/>
      <w:r w:rsidRPr="00966539">
        <w:rPr>
          <w:rFonts w:ascii="Times New Roman" w:hAnsi="Times New Roman"/>
          <w:b/>
          <w:sz w:val="28"/>
          <w:szCs w:val="20"/>
          <w:lang w:eastAsia="zh-CN"/>
        </w:rPr>
        <w:t>щегося в муниципальной собственности, на торгах</w:t>
      </w:r>
    </w:p>
    <w:p w:rsidR="00223ED1" w:rsidRDefault="00223ED1" w:rsidP="00223ED1">
      <w:pPr>
        <w:tabs>
          <w:tab w:val="left" w:pos="993"/>
        </w:tabs>
        <w:spacing w:after="0" w:line="240" w:lineRule="auto"/>
        <w:ind w:firstLine="709"/>
        <w:jc w:val="center"/>
        <w:rPr>
          <w:rFonts w:ascii="Times New Roman" w:hAnsi="Times New Roman"/>
          <w:sz w:val="28"/>
          <w:szCs w:val="28"/>
        </w:rPr>
      </w:pPr>
    </w:p>
    <w:p w:rsidR="00223ED1" w:rsidRDefault="00223ED1" w:rsidP="00223ED1">
      <w:pPr>
        <w:tabs>
          <w:tab w:val="left" w:pos="993"/>
        </w:tabs>
        <w:spacing w:after="0" w:line="240" w:lineRule="auto"/>
        <w:ind w:firstLine="709"/>
        <w:jc w:val="center"/>
        <w:rPr>
          <w:rFonts w:ascii="Times New Roman" w:hAnsi="Times New Roman"/>
          <w:sz w:val="28"/>
          <w:szCs w:val="28"/>
        </w:rPr>
      </w:pPr>
    </w:p>
    <w:p w:rsidR="00223ED1" w:rsidRDefault="00223ED1" w:rsidP="00223ED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w:t>
      </w:r>
      <w:r>
        <w:rPr>
          <w:rFonts w:ascii="Times New Roman" w:hAnsi="Times New Roman"/>
          <w:sz w:val="28"/>
          <w:szCs w:val="28"/>
          <w:lang w:eastAsia="en-US"/>
        </w:rPr>
        <w:t>с</w:t>
      </w:r>
      <w:r>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w:t>
      </w:r>
      <w:r>
        <w:rPr>
          <w:rFonts w:ascii="Times New Roman" w:hAnsi="Times New Roman"/>
          <w:sz w:val="28"/>
          <w:szCs w:val="28"/>
          <w:lang w:eastAsia="en-US"/>
        </w:rPr>
        <w:t>письмом Министерства экономики Республики Татарстан от 05.12.2025 № 05-21/8105</w:t>
      </w:r>
      <w:r>
        <w:rPr>
          <w:rFonts w:ascii="Times New Roman" w:hAnsi="Times New Roman"/>
          <w:sz w:val="28"/>
          <w:szCs w:val="28"/>
        </w:rPr>
        <w:t>, Исполнительный комитет Камско-Устьинского муниципального района Республики Татарстан ПОСТАНОВЛЯЕТ:</w:t>
      </w:r>
    </w:p>
    <w:p w:rsidR="00223ED1" w:rsidRDefault="00223ED1" w:rsidP="00223ED1">
      <w:pPr>
        <w:tabs>
          <w:tab w:val="left" w:pos="993"/>
        </w:tabs>
        <w:spacing w:after="0" w:line="240" w:lineRule="auto"/>
        <w:ind w:firstLine="709"/>
        <w:jc w:val="both"/>
        <w:rPr>
          <w:rFonts w:ascii="Times New Roman" w:hAnsi="Times New Roman"/>
          <w:sz w:val="28"/>
          <w:szCs w:val="28"/>
        </w:rPr>
      </w:pPr>
    </w:p>
    <w:p w:rsidR="00223ED1" w:rsidRDefault="00223ED1" w:rsidP="00223ED1">
      <w:pPr>
        <w:tabs>
          <w:tab w:val="left" w:pos="993"/>
        </w:tabs>
        <w:spacing w:after="0" w:line="240" w:lineRule="auto"/>
        <w:ind w:firstLine="709"/>
        <w:jc w:val="both"/>
        <w:rPr>
          <w:rFonts w:ascii="Times New Roman" w:hAnsi="Times New Roman"/>
          <w:sz w:val="28"/>
          <w:szCs w:val="28"/>
          <w:lang w:eastAsia="en-US"/>
        </w:rPr>
      </w:pPr>
      <w:r>
        <w:rPr>
          <w:rFonts w:ascii="Times New Roman" w:hAnsi="Times New Roman"/>
          <w:sz w:val="28"/>
          <w:szCs w:val="28"/>
        </w:rPr>
        <w:t>1</w:t>
      </w:r>
      <w:r>
        <w:rPr>
          <w:rFonts w:ascii="Times New Roman" w:hAnsi="Times New Roman"/>
          <w:sz w:val="28"/>
          <w:szCs w:val="28"/>
          <w:lang w:eastAsia="en-US"/>
        </w:rPr>
        <w:t>.</w:t>
      </w:r>
      <w:r>
        <w:rPr>
          <w:rFonts w:ascii="Times New Roman" w:hAnsi="Times New Roman"/>
          <w:sz w:val="28"/>
          <w:szCs w:val="28"/>
          <w:lang w:eastAsia="en-US"/>
        </w:rPr>
        <w:tab/>
        <w:t xml:space="preserve">Утвердить административный регламент предоставления муниципальной услуги </w:t>
      </w:r>
      <w:r>
        <w:rPr>
          <w:rFonts w:ascii="Times New Roman" w:hAnsi="Times New Roman"/>
          <w:sz w:val="28"/>
          <w:szCs w:val="28"/>
          <w:lang w:eastAsia="zh-CN"/>
        </w:rPr>
        <w:t xml:space="preserve">по </w:t>
      </w:r>
      <w:r>
        <w:rPr>
          <w:rFonts w:ascii="Times New Roman" w:hAnsi="Times New Roman"/>
          <w:sz w:val="28"/>
          <w:szCs w:val="20"/>
          <w:lang w:eastAsia="zh-CN"/>
        </w:rPr>
        <w:t>предоставлению земельного участка, находящегося в муниципальной собственности, на торгах</w:t>
      </w:r>
      <w:r>
        <w:rPr>
          <w:rFonts w:ascii="Times New Roman" w:hAnsi="Times New Roman"/>
          <w:sz w:val="28"/>
          <w:szCs w:val="28"/>
          <w:lang w:eastAsia="en-US"/>
        </w:rPr>
        <w:t>, согласно приложению.</w:t>
      </w:r>
    </w:p>
    <w:p w:rsidR="00223ED1" w:rsidRDefault="00223ED1" w:rsidP="00223ED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Признать утратившими силу пункт 1.11. п</w:t>
      </w:r>
      <w:r>
        <w:rPr>
          <w:rFonts w:ascii="Times New Roman" w:hAnsi="Times New Roman"/>
          <w:sz w:val="28"/>
          <w:szCs w:val="28"/>
          <w:lang w:eastAsia="zh-CN"/>
        </w:rPr>
        <w:t>остановления Исполнительного комитета Камско-Устьин</w:t>
      </w:r>
      <w:r>
        <w:rPr>
          <w:rFonts w:ascii="Times New Roman" w:hAnsi="Times New Roman"/>
          <w:sz w:val="28"/>
          <w:szCs w:val="28"/>
        </w:rPr>
        <w:t>ского муниципального района Республики Татарстан от 29.07.2021 № 698 «</w:t>
      </w:r>
      <w:r w:rsidRPr="00296024">
        <w:rPr>
          <w:rFonts w:ascii="Times New Roman" w:hAnsi="Times New Roman"/>
          <w:sz w:val="28"/>
          <w:szCs w:val="28"/>
        </w:rPr>
        <w:t>Об утверждении административных регламентов предоставления муниципальных услуг</w:t>
      </w:r>
      <w:r>
        <w:rPr>
          <w:rFonts w:ascii="Times New Roman" w:hAnsi="Times New Roman"/>
          <w:sz w:val="28"/>
          <w:szCs w:val="28"/>
        </w:rPr>
        <w:t>».</w:t>
      </w:r>
    </w:p>
    <w:p w:rsidR="00223ED1" w:rsidRDefault="00223ED1" w:rsidP="00223ED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lang w:eastAsia="en-US"/>
        </w:rPr>
        <w:t>3.</w:t>
      </w:r>
      <w:r>
        <w:rPr>
          <w:rFonts w:ascii="Times New Roman" w:hAnsi="Times New Roman"/>
          <w:sz w:val="28"/>
          <w:szCs w:val="28"/>
          <w:lang w:eastAsia="en-US"/>
        </w:rPr>
        <w:tab/>
        <w:t xml:space="preserve">Настоящее постановление вступает в силу после официального </w:t>
      </w:r>
      <w:r>
        <w:rPr>
          <w:rFonts w:ascii="Times New Roman" w:hAnsi="Times New Roman"/>
          <w:sz w:val="28"/>
          <w:szCs w:val="28"/>
        </w:rPr>
        <w:t>опубликования.</w:t>
      </w:r>
    </w:p>
    <w:p w:rsidR="00223ED1" w:rsidRDefault="00223ED1" w:rsidP="00223ED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Опубликовать настоящее постановление на официальном портале правовой информации Республики Татарстан и разместить на официальном сайте Камско-Устьинского муниципального района Республики Татарстан в информационно-телекоммуникационной сети «Интернет».</w:t>
      </w:r>
    </w:p>
    <w:p w:rsidR="00223ED1" w:rsidRDefault="00223ED1" w:rsidP="00223ED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lang w:eastAsia="en-US"/>
        </w:rPr>
        <w:t>5</w:t>
      </w:r>
      <w:r>
        <w:rPr>
          <w:rFonts w:ascii="Times New Roman" w:hAnsi="Times New Roman"/>
          <w:sz w:val="28"/>
          <w:szCs w:val="28"/>
        </w:rPr>
        <w:t>.</w:t>
      </w:r>
      <w:r>
        <w:rPr>
          <w:rFonts w:ascii="Times New Roman" w:hAnsi="Times New Roman"/>
          <w:sz w:val="28"/>
          <w:szCs w:val="28"/>
        </w:rPr>
        <w:tab/>
        <w:t>Контроль за исполнением настоящего постановления оставляю за собой.</w:t>
      </w:r>
    </w:p>
    <w:p w:rsidR="00223ED1" w:rsidRDefault="00223ED1" w:rsidP="00223ED1">
      <w:pPr>
        <w:tabs>
          <w:tab w:val="left" w:pos="993"/>
        </w:tabs>
        <w:spacing w:after="0" w:line="240" w:lineRule="auto"/>
        <w:ind w:firstLine="709"/>
        <w:jc w:val="center"/>
        <w:rPr>
          <w:rFonts w:ascii="Times New Roman" w:hAnsi="Times New Roman"/>
          <w:sz w:val="28"/>
          <w:szCs w:val="28"/>
        </w:rPr>
      </w:pPr>
    </w:p>
    <w:p w:rsidR="00223ED1" w:rsidRDefault="00223ED1" w:rsidP="00223ED1">
      <w:pPr>
        <w:tabs>
          <w:tab w:val="left" w:pos="993"/>
        </w:tabs>
        <w:spacing w:after="0" w:line="240" w:lineRule="auto"/>
        <w:ind w:firstLine="709"/>
        <w:jc w:val="center"/>
        <w:rPr>
          <w:rFonts w:ascii="Times New Roman" w:hAnsi="Times New Roman"/>
          <w:sz w:val="28"/>
          <w:szCs w:val="28"/>
        </w:rPr>
      </w:pPr>
    </w:p>
    <w:p w:rsidR="00223ED1" w:rsidRDefault="00223ED1" w:rsidP="00223ED1">
      <w:pPr>
        <w:tabs>
          <w:tab w:val="left" w:pos="993"/>
        </w:tabs>
        <w:spacing w:after="0" w:line="240" w:lineRule="auto"/>
        <w:ind w:firstLine="709"/>
        <w:jc w:val="center"/>
        <w:rPr>
          <w:rFonts w:ascii="Times New Roman" w:hAnsi="Times New Roman"/>
          <w:sz w:val="28"/>
          <w:szCs w:val="28"/>
        </w:rPr>
      </w:pPr>
    </w:p>
    <w:p w:rsidR="00223ED1" w:rsidRDefault="00223ED1" w:rsidP="00223ED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Руководитель                                                                                        А.Ю. </w:t>
      </w:r>
      <w:proofErr w:type="spellStart"/>
      <w:r>
        <w:rPr>
          <w:rFonts w:ascii="Times New Roman" w:hAnsi="Times New Roman"/>
          <w:sz w:val="28"/>
          <w:szCs w:val="28"/>
        </w:rPr>
        <w:t>Салимов</w:t>
      </w:r>
      <w:proofErr w:type="spellEnd"/>
    </w:p>
    <w:p w:rsidR="00223ED1" w:rsidRDefault="00223ED1" w:rsidP="00223ED1">
      <w:pPr>
        <w:tabs>
          <w:tab w:val="left" w:pos="993"/>
        </w:tabs>
        <w:spacing w:after="0" w:line="240" w:lineRule="auto"/>
        <w:ind w:firstLine="709"/>
        <w:jc w:val="both"/>
        <w:rPr>
          <w:rFonts w:ascii="Times New Roman" w:hAnsi="Times New Roman"/>
          <w:sz w:val="28"/>
          <w:szCs w:val="28"/>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223ED1" w:rsidRDefault="00223ED1">
      <w:pPr>
        <w:spacing w:after="0" w:line="240" w:lineRule="auto"/>
        <w:ind w:left="5670" w:right="-1"/>
        <w:rPr>
          <w:rFonts w:ascii="Times New Roman" w:hAnsi="Times New Roman"/>
          <w:sz w:val="24"/>
          <w:szCs w:val="24"/>
        </w:rPr>
      </w:pPr>
    </w:p>
    <w:p w:rsidR="004266AD" w:rsidRDefault="00012B29">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4266AD" w:rsidRDefault="00012B29">
      <w:pPr>
        <w:spacing w:after="0" w:line="240" w:lineRule="auto"/>
        <w:ind w:left="5670" w:right="-1"/>
        <w:rPr>
          <w:rFonts w:ascii="Times New Roman" w:hAnsi="Times New Roman"/>
          <w:sz w:val="24"/>
          <w:szCs w:val="24"/>
        </w:rPr>
      </w:pPr>
      <w:r>
        <w:rPr>
          <w:rFonts w:ascii="Times New Roman" w:hAnsi="Times New Roman"/>
          <w:sz w:val="24"/>
          <w:szCs w:val="24"/>
        </w:rPr>
        <w:t>к постановлению Исполнительного комитета Камско-Устьинского муниципального района</w:t>
      </w:r>
    </w:p>
    <w:p w:rsidR="004266AD" w:rsidRDefault="00012B29">
      <w:pPr>
        <w:spacing w:after="0" w:line="240" w:lineRule="auto"/>
        <w:ind w:left="5670" w:right="-1"/>
      </w:pPr>
      <w:r>
        <w:rPr>
          <w:rFonts w:ascii="Times New Roman" w:hAnsi="Times New Roman"/>
          <w:sz w:val="24"/>
          <w:szCs w:val="24"/>
        </w:rPr>
        <w:t xml:space="preserve">Республики Татарстан </w:t>
      </w:r>
    </w:p>
    <w:p w:rsidR="004266AD" w:rsidRDefault="00012B29">
      <w:pPr>
        <w:spacing w:after="0" w:line="240" w:lineRule="auto"/>
        <w:ind w:left="5670" w:right="-1"/>
      </w:pPr>
      <w:r>
        <w:rPr>
          <w:rFonts w:ascii="Times New Roman" w:hAnsi="Times New Roman"/>
          <w:sz w:val="24"/>
          <w:szCs w:val="24"/>
        </w:rPr>
        <w:t>от «___» ______ 2026 г. № ____</w:t>
      </w:r>
    </w:p>
    <w:p w:rsidR="004266AD" w:rsidRDefault="004266AD">
      <w:pPr>
        <w:spacing w:after="0" w:line="240" w:lineRule="auto"/>
        <w:ind w:left="5670" w:right="-1"/>
        <w:rPr>
          <w:rFonts w:ascii="Times New Roman" w:hAnsi="Times New Roman"/>
          <w:sz w:val="24"/>
          <w:szCs w:val="24"/>
        </w:rPr>
      </w:pPr>
    </w:p>
    <w:p w:rsidR="004266AD" w:rsidRDefault="004266AD">
      <w:pPr>
        <w:keepNext/>
        <w:spacing w:after="0" w:line="240" w:lineRule="auto"/>
        <w:ind w:right="-1"/>
        <w:jc w:val="center"/>
        <w:outlineLvl w:val="0"/>
        <w:rPr>
          <w:rFonts w:ascii="Times New Roman" w:hAnsi="Times New Roman"/>
          <w:b/>
          <w:bCs/>
          <w:sz w:val="28"/>
          <w:szCs w:val="20"/>
          <w:lang w:eastAsia="zh-CN"/>
        </w:rPr>
      </w:pPr>
    </w:p>
    <w:p w:rsidR="004266AD" w:rsidRDefault="004266AD">
      <w:pPr>
        <w:keepNext/>
        <w:spacing w:after="0" w:line="240" w:lineRule="auto"/>
        <w:ind w:right="-1"/>
        <w:jc w:val="center"/>
        <w:outlineLvl w:val="0"/>
        <w:rPr>
          <w:rFonts w:ascii="Times New Roman" w:hAnsi="Times New Roman"/>
          <w:b/>
          <w:bCs/>
          <w:sz w:val="28"/>
          <w:szCs w:val="20"/>
          <w:lang w:eastAsia="zh-CN"/>
        </w:rPr>
      </w:pPr>
    </w:p>
    <w:p w:rsidR="004266AD" w:rsidRDefault="00012B29">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4266AD" w:rsidRDefault="00012B29">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предоставления муниципальной услуги по предоставлению </w:t>
      </w:r>
      <w:r>
        <w:rPr>
          <w:rFonts w:ascii="Times New Roman" w:hAnsi="Times New Roman"/>
          <w:b/>
          <w:bCs/>
          <w:sz w:val="28"/>
          <w:szCs w:val="20"/>
          <w:lang w:eastAsia="zh-CN"/>
        </w:rPr>
        <w:br/>
        <w:t>земельного участка, находящегося в муниципальной собственности, на торгах</w:t>
      </w:r>
    </w:p>
    <w:p w:rsidR="004266AD" w:rsidRDefault="004266AD">
      <w:pPr>
        <w:spacing w:after="0" w:line="240" w:lineRule="auto"/>
        <w:ind w:right="-1"/>
        <w:rPr>
          <w:rFonts w:ascii="Times New Roman" w:hAnsi="Times New Roman"/>
          <w:sz w:val="24"/>
          <w:szCs w:val="24"/>
          <w:lang w:val="tt-RU"/>
        </w:rPr>
      </w:pPr>
    </w:p>
    <w:p w:rsidR="004266AD" w:rsidRDefault="00012B29">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4266AD" w:rsidRDefault="004266AD">
      <w:pPr>
        <w:spacing w:after="0" w:line="240" w:lineRule="auto"/>
        <w:ind w:right="-1"/>
        <w:jc w:val="both"/>
        <w:rPr>
          <w:rFonts w:ascii="Times New Roman" w:hAnsi="Times New Roman"/>
          <w:b/>
          <w:sz w:val="28"/>
          <w:szCs w:val="24"/>
        </w:rPr>
      </w:pPr>
    </w:p>
    <w:p w:rsidR="004266AD" w:rsidRDefault="00012B29">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w:t>
      </w:r>
      <w:r>
        <w:rPr>
          <w:rFonts w:ascii="Times New Roman" w:hAnsi="Times New Roman"/>
          <w:sz w:val="28"/>
          <w:szCs w:val="28"/>
        </w:rPr>
        <w:t>, находящегося в муниципальной собственности, на торгах</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4266AD" w:rsidRDefault="00012B29">
      <w:pPr>
        <w:pStyle w:val="afa"/>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2. Получатели муниципальной услуги: физические (в том числе индивидуальные предприниматели) и юридические лица (далее – заявитель).</w:t>
      </w:r>
    </w:p>
    <w:p w:rsidR="004266AD" w:rsidRDefault="00012B29">
      <w:pPr>
        <w:pStyle w:val="afa"/>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266AD" w:rsidRDefault="00012B29">
      <w:pPr>
        <w:pStyle w:val="afa"/>
        <w:spacing w:after="0" w:line="240" w:lineRule="auto"/>
        <w:ind w:left="0" w:right="-1" w:firstLine="709"/>
        <w:jc w:val="both"/>
        <w:rPr>
          <w:rFonts w:ascii="Times New Roman" w:hAnsi="Times New Roman"/>
          <w:sz w:val="28"/>
          <w:szCs w:val="28"/>
        </w:rPr>
      </w:pPr>
      <w:r>
        <w:rPr>
          <w:rFonts w:ascii="Times New Roman" w:hAnsi="Times New Roman"/>
          <w:sz w:val="28"/>
          <w:szCs w:val="28"/>
        </w:rPr>
        <w:t>3. Муниципальная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4266AD" w:rsidRDefault="004266AD">
      <w:pPr>
        <w:spacing w:after="0" w:line="240" w:lineRule="auto"/>
        <w:ind w:right="-1"/>
        <w:jc w:val="center"/>
        <w:rPr>
          <w:rFonts w:ascii="Times New Roman" w:hAnsi="Times New Roman"/>
          <w:b/>
          <w:bCs/>
          <w:sz w:val="28"/>
          <w:szCs w:val="28"/>
        </w:rPr>
      </w:pPr>
    </w:p>
    <w:p w:rsidR="004266AD" w:rsidRDefault="00012B29">
      <w:pPr>
        <w:spacing w:after="0" w:line="240" w:lineRule="auto"/>
        <w:ind w:right="-1"/>
        <w:jc w:val="center"/>
        <w:rPr>
          <w:rFonts w:ascii="Times New Roman" w:hAnsi="Times New Roman"/>
          <w:b/>
          <w:sz w:val="28"/>
          <w:szCs w:val="24"/>
        </w:rPr>
      </w:pPr>
      <w:r>
        <w:rPr>
          <w:rFonts w:ascii="Times New Roman" w:hAnsi="Times New Roman"/>
          <w:b/>
          <w:bCs/>
          <w:sz w:val="28"/>
          <w:szCs w:val="28"/>
        </w:rPr>
        <w:t>II. Стандарт предоставления муниципальной услуги</w:t>
      </w:r>
    </w:p>
    <w:p w:rsidR="004266AD" w:rsidRDefault="004266AD">
      <w:pPr>
        <w:pStyle w:val="afa"/>
        <w:spacing w:after="0" w:line="240" w:lineRule="auto"/>
        <w:ind w:left="0" w:right="-1" w:firstLine="709"/>
        <w:jc w:val="both"/>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Наименование муниципальной услуги</w:t>
      </w:r>
    </w:p>
    <w:p w:rsidR="004266AD" w:rsidRDefault="004266AD">
      <w:pPr>
        <w:spacing w:after="0" w:line="240" w:lineRule="auto"/>
        <w:ind w:right="-1"/>
        <w:jc w:val="center"/>
        <w:rPr>
          <w:rFonts w:ascii="Times New Roman" w:hAnsi="Times New Roman"/>
          <w:sz w:val="28"/>
          <w:szCs w:val="28"/>
        </w:rPr>
      </w:pPr>
    </w:p>
    <w:p w:rsidR="004266AD" w:rsidRDefault="00012B29">
      <w:pPr>
        <w:ind w:firstLine="709"/>
        <w:jc w:val="both"/>
        <w:rPr>
          <w:rFonts w:ascii="Times New Roman" w:hAnsi="Times New Roman"/>
          <w:bCs/>
          <w:i/>
          <w:sz w:val="28"/>
          <w:szCs w:val="20"/>
          <w:lang w:eastAsia="zh-CN"/>
        </w:rPr>
      </w:pPr>
      <w:r>
        <w:rPr>
          <w:rFonts w:ascii="Times New Roman" w:hAnsi="Times New Roman"/>
          <w:sz w:val="28"/>
          <w:szCs w:val="28"/>
        </w:rPr>
        <w:t xml:space="preserve">4. Предоставление </w:t>
      </w:r>
      <w:r>
        <w:rPr>
          <w:rFonts w:ascii="Times New Roman" w:hAnsi="Times New Roman"/>
          <w:bCs/>
          <w:sz w:val="28"/>
          <w:szCs w:val="20"/>
          <w:lang w:eastAsia="zh-CN"/>
        </w:rPr>
        <w:t>земельного участка</w:t>
      </w:r>
      <w:r>
        <w:rPr>
          <w:rFonts w:ascii="Times New Roman" w:hAnsi="Times New Roman"/>
          <w:sz w:val="28"/>
          <w:szCs w:val="28"/>
        </w:rPr>
        <w:t>, находящегося в муниципальной собственности, на торгах</w:t>
      </w:r>
      <w:r>
        <w:rPr>
          <w:rFonts w:ascii="Times New Roman" w:hAnsi="Times New Roman"/>
          <w:bCs/>
          <w:sz w:val="28"/>
          <w:szCs w:val="20"/>
          <w:lang w:eastAsia="zh-CN"/>
        </w:rPr>
        <w:t xml:space="preserve">. </w:t>
      </w:r>
    </w:p>
    <w:p w:rsidR="004266AD" w:rsidRDefault="004266AD">
      <w:pPr>
        <w:spacing w:after="0" w:line="240" w:lineRule="auto"/>
        <w:ind w:right="-1"/>
        <w:jc w:val="center"/>
        <w:rPr>
          <w:rFonts w:ascii="Times New Roman" w:hAnsi="Times New Roman"/>
          <w:bCs/>
          <w:sz w:val="28"/>
          <w:szCs w:val="20"/>
          <w:lang w:eastAsia="zh-CN"/>
        </w:rPr>
      </w:pPr>
    </w:p>
    <w:p w:rsidR="004266AD" w:rsidRDefault="00012B29">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 муниципальной услуги</w:t>
      </w:r>
    </w:p>
    <w:p w:rsidR="004266AD" w:rsidRDefault="004266AD">
      <w:pPr>
        <w:spacing w:after="0" w:line="240" w:lineRule="auto"/>
        <w:ind w:right="-1"/>
        <w:jc w:val="center"/>
        <w:rPr>
          <w:rFonts w:ascii="Times New Roman" w:hAnsi="Times New Roman"/>
          <w:sz w:val="28"/>
          <w:szCs w:val="20"/>
        </w:rPr>
      </w:pPr>
    </w:p>
    <w:p w:rsidR="004266AD" w:rsidRDefault="00012B29">
      <w:pPr>
        <w:spacing w:after="0" w:line="240" w:lineRule="auto"/>
        <w:ind w:right="-1" w:firstLine="709"/>
        <w:jc w:val="both"/>
        <w:rPr>
          <w:rFonts w:ascii="Times New Roman" w:hAnsi="Times New Roman"/>
          <w:i/>
          <w:sz w:val="28"/>
          <w:szCs w:val="28"/>
        </w:rPr>
      </w:pPr>
      <w:r>
        <w:rPr>
          <w:rFonts w:ascii="Times New Roman" w:hAnsi="Times New Roman"/>
          <w:sz w:val="28"/>
          <w:szCs w:val="28"/>
        </w:rPr>
        <w:t>5. Муниципальную услугу предоставляет</w:t>
      </w:r>
      <w:r>
        <w:rPr>
          <w:rFonts w:ascii="Times New Roman" w:hAnsi="Times New Roman"/>
          <w:i/>
          <w:sz w:val="28"/>
          <w:szCs w:val="28"/>
        </w:rPr>
        <w:t xml:space="preserve"> </w:t>
      </w:r>
      <w:r w:rsidR="00223ED1" w:rsidRPr="00223ED1">
        <w:rPr>
          <w:rFonts w:ascii="Times New Roman" w:hAnsi="Times New Roman"/>
          <w:sz w:val="28"/>
          <w:szCs w:val="28"/>
        </w:rPr>
        <w:t>Палата имущественных и земельных отношений Камско-Устьинского муниципального района Республики Татарстан</w:t>
      </w:r>
      <w:r w:rsidRPr="00223ED1">
        <w:rPr>
          <w:rFonts w:ascii="Times New Roman" w:hAnsi="Times New Roman"/>
          <w:sz w:val="28"/>
          <w:szCs w:val="28"/>
        </w:rPr>
        <w:t>.</w:t>
      </w:r>
    </w:p>
    <w:p w:rsidR="004266AD" w:rsidRDefault="004266AD">
      <w:pPr>
        <w:spacing w:after="0" w:line="240" w:lineRule="auto"/>
        <w:ind w:right="-1"/>
        <w:rPr>
          <w:rFonts w:ascii="Times New Roman" w:hAnsi="Times New Roman"/>
          <w:i/>
          <w:sz w:val="28"/>
          <w:szCs w:val="28"/>
        </w:rPr>
      </w:pPr>
    </w:p>
    <w:p w:rsidR="004266AD" w:rsidRDefault="00012B29">
      <w:pPr>
        <w:spacing w:after="0" w:line="240" w:lineRule="auto"/>
        <w:ind w:right="-1"/>
        <w:jc w:val="center"/>
        <w:rPr>
          <w:rFonts w:ascii="Times New Roman" w:hAnsi="Times New Roman"/>
          <w:i/>
          <w:sz w:val="28"/>
          <w:szCs w:val="28"/>
        </w:rPr>
      </w:pPr>
      <w:r>
        <w:rPr>
          <w:rFonts w:ascii="Times New Roman" w:hAnsi="Times New Roman"/>
          <w:sz w:val="28"/>
          <w:szCs w:val="28"/>
        </w:rPr>
        <w:t>Результат предоставления муниципальной услуги</w:t>
      </w:r>
    </w:p>
    <w:p w:rsidR="004266AD" w:rsidRDefault="004266AD">
      <w:pPr>
        <w:spacing w:after="0" w:line="240" w:lineRule="auto"/>
        <w:ind w:right="-1" w:firstLine="709"/>
        <w:jc w:val="center"/>
        <w:rPr>
          <w:rFonts w:ascii="Times New Roman" w:hAnsi="Times New Roman"/>
          <w:bCs/>
          <w:i/>
          <w:sz w:val="28"/>
          <w:szCs w:val="28"/>
        </w:rPr>
      </w:pPr>
    </w:p>
    <w:p w:rsidR="004266AD" w:rsidRDefault="00012B29">
      <w:pPr>
        <w:spacing w:after="0" w:line="240" w:lineRule="auto"/>
        <w:ind w:right="-1" w:firstLine="709"/>
        <w:jc w:val="both"/>
        <w:rPr>
          <w:rFonts w:ascii="Times New Roman" w:hAnsi="Times New Roman"/>
          <w:bCs/>
          <w:sz w:val="28"/>
          <w:szCs w:val="28"/>
        </w:rPr>
      </w:pPr>
      <w:r>
        <w:rPr>
          <w:rFonts w:ascii="Times New Roman" w:hAnsi="Times New Roman"/>
          <w:sz w:val="28"/>
          <w:szCs w:val="28"/>
        </w:rPr>
        <w:t>6. При обращении заявителя за «Проведением аукциона» результатами муниципальной услуги являются:</w:t>
      </w:r>
    </w:p>
    <w:p w:rsidR="004266AD" w:rsidRDefault="00012B29" w:rsidP="00012B29">
      <w:pPr>
        <w:pStyle w:val="afa"/>
        <w:numPr>
          <w:ilvl w:val="0"/>
          <w:numId w:val="2"/>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 xml:space="preserve">решение </w:t>
      </w:r>
      <w:proofErr w:type="gramStart"/>
      <w:r>
        <w:rPr>
          <w:rFonts w:ascii="Times New Roman" w:hAnsi="Times New Roman"/>
          <w:sz w:val="28"/>
          <w:szCs w:val="28"/>
        </w:rPr>
        <w:t>о  проведении</w:t>
      </w:r>
      <w:proofErr w:type="gramEnd"/>
      <w:r>
        <w:rPr>
          <w:rFonts w:ascii="Times New Roman" w:hAnsi="Times New Roman"/>
          <w:sz w:val="28"/>
          <w:szCs w:val="28"/>
        </w:rPr>
        <w:t xml:space="preserve"> аукциона (решение о проведении аукциона по продаже земельного участка или решение о проведении аукциона на право заключения договора аренды земельного участка) (Приложение № 5);</w:t>
      </w:r>
    </w:p>
    <w:p w:rsidR="004266AD" w:rsidRDefault="00012B29" w:rsidP="00012B29">
      <w:pPr>
        <w:pStyle w:val="afa"/>
        <w:numPr>
          <w:ilvl w:val="0"/>
          <w:numId w:val="2"/>
        </w:numPr>
        <w:tabs>
          <w:tab w:val="left" w:pos="1134"/>
        </w:tabs>
        <w:spacing w:after="0" w:line="240" w:lineRule="auto"/>
        <w:ind w:left="0" w:right="-1" w:firstLine="720"/>
        <w:jc w:val="both"/>
        <w:outlineLvl w:val="2"/>
        <w:rPr>
          <w:rFonts w:ascii="Times New Roman" w:hAnsi="Times New Roman"/>
          <w:sz w:val="28"/>
          <w:szCs w:val="28"/>
        </w:rPr>
      </w:pPr>
      <w:r>
        <w:rPr>
          <w:rFonts w:ascii="Times New Roman" w:hAnsi="Times New Roman"/>
          <w:sz w:val="28"/>
          <w:szCs w:val="28"/>
        </w:rPr>
        <w:t xml:space="preserve">решение об отказе в предоставлении муниципальной услуги (приложение </w:t>
      </w:r>
      <w:r>
        <w:rPr>
          <w:rFonts w:ascii="Times New Roman" w:hAnsi="Times New Roman"/>
          <w:sz w:val="28"/>
          <w:szCs w:val="28"/>
        </w:rPr>
        <w:br/>
        <w:t>№ 4).</w:t>
      </w:r>
    </w:p>
    <w:p w:rsidR="004266AD" w:rsidRDefault="00012B2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4266AD" w:rsidRDefault="00012B29">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муниципальной услуги (Приложение № 7).</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7.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8.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266AD" w:rsidRDefault="004266AD">
      <w:pPr>
        <w:spacing w:after="0" w:line="240" w:lineRule="auto"/>
        <w:ind w:right="-1" w:firstLine="709"/>
        <w:jc w:val="both"/>
        <w:outlineLvl w:val="2"/>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муниципальной услуги</w:t>
      </w:r>
    </w:p>
    <w:p w:rsidR="004266AD" w:rsidRDefault="004266AD">
      <w:pPr>
        <w:spacing w:after="0" w:line="240" w:lineRule="auto"/>
        <w:ind w:right="-1"/>
        <w:jc w:val="center"/>
        <w:rPr>
          <w:rFonts w:ascii="Times New Roman" w:hAnsi="Times New Roman"/>
          <w:i/>
          <w:sz w:val="28"/>
          <w:szCs w:val="28"/>
        </w:rPr>
      </w:pP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en-US"/>
        </w:rPr>
        <w:t> </w:t>
      </w:r>
      <w:r>
        <w:rPr>
          <w:rFonts w:ascii="Times New Roman" w:hAnsi="Times New Roman"/>
          <w:sz w:val="28"/>
          <w:szCs w:val="28"/>
        </w:rPr>
        <w:t>Максимальный срок предоставления муниципальной услуги составляет 34 рабочих дней независимо от категории (признаков) заявителя при обращении в Исполком, в МФЦ, посредством Республиканского портала.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11. 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муниципальной услуги. </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Выдача документа, являющегося результатом муниципальной услуги в Исполкоме и МФЦ, осуществляется в день обращения заявителя.</w:t>
      </w:r>
    </w:p>
    <w:p w:rsidR="004266AD" w:rsidRDefault="004266AD">
      <w:pPr>
        <w:spacing w:after="0" w:line="240" w:lineRule="auto"/>
        <w:ind w:right="-1" w:firstLine="709"/>
        <w:jc w:val="both"/>
        <w:rPr>
          <w:rFonts w:ascii="Times New Roman" w:hAnsi="Times New Roman"/>
          <w:sz w:val="28"/>
          <w:szCs w:val="28"/>
        </w:rPr>
      </w:pPr>
    </w:p>
    <w:p w:rsidR="004266AD" w:rsidRDefault="00012B29">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и </w:t>
      </w:r>
      <w:r>
        <w:rPr>
          <w:rFonts w:ascii="Times New Roman" w:hAnsi="Times New Roman"/>
          <w:sz w:val="28"/>
          <w:szCs w:val="28"/>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266AD" w:rsidRDefault="004266AD">
      <w:pPr>
        <w:spacing w:after="0" w:line="240" w:lineRule="auto"/>
        <w:ind w:right="-1"/>
        <w:jc w:val="both"/>
        <w:rPr>
          <w:rFonts w:ascii="Times New Roman" w:hAnsi="Times New Roman"/>
          <w:sz w:val="28"/>
          <w:szCs w:val="28"/>
        </w:rPr>
      </w:pPr>
    </w:p>
    <w:p w:rsidR="004266AD" w:rsidRDefault="00012B29">
      <w:pPr>
        <w:spacing w:after="0" w:line="240" w:lineRule="auto"/>
        <w:ind w:right="-1" w:firstLine="720"/>
        <w:jc w:val="both"/>
        <w:rPr>
          <w:rFonts w:ascii="Times New Roman" w:hAnsi="Times New Roman"/>
          <w:sz w:val="28"/>
          <w:szCs w:val="28"/>
        </w:rPr>
      </w:pPr>
      <w:r>
        <w:rPr>
          <w:rFonts w:ascii="Times New Roman" w:hAnsi="Times New Roman"/>
          <w:bCs/>
          <w:sz w:val="28"/>
          <w:szCs w:val="28"/>
        </w:rPr>
        <w:t xml:space="preserve">13. Решение об отказе в приеме заявлений и документов, необходимых для предоставления </w:t>
      </w:r>
      <w:r>
        <w:rPr>
          <w:rFonts w:ascii="Times New Roman" w:hAnsi="Times New Roman"/>
          <w:sz w:val="28"/>
          <w:szCs w:val="28"/>
        </w:rPr>
        <w:t>муниципальной услуги</w:t>
      </w:r>
      <w:r>
        <w:rPr>
          <w:rFonts w:ascii="Times New Roman" w:hAnsi="Times New Roman"/>
          <w:bCs/>
          <w:sz w:val="28"/>
          <w:szCs w:val="28"/>
        </w:rPr>
        <w:t>, принимает Исполком при наличии следующих оснований:</w:t>
      </w:r>
    </w:p>
    <w:p w:rsidR="004266AD" w:rsidRDefault="00012B29" w:rsidP="00012B29">
      <w:pPr>
        <w:pStyle w:val="afa"/>
        <w:numPr>
          <w:ilvl w:val="0"/>
          <w:numId w:val="3"/>
        </w:numPr>
        <w:spacing w:after="0" w:line="240" w:lineRule="auto"/>
        <w:ind w:left="0" w:right="-1" w:firstLine="720"/>
        <w:jc w:val="both"/>
        <w:rPr>
          <w:rFonts w:ascii="Times New Roman" w:hAnsi="Times New Roman"/>
          <w:sz w:val="28"/>
          <w:szCs w:val="28"/>
        </w:rPr>
      </w:pPr>
      <w:r>
        <w:rPr>
          <w:rFonts w:ascii="Times New Roman" w:hAnsi="Times New Roman"/>
          <w:sz w:val="28"/>
          <w:szCs w:val="28"/>
        </w:rPr>
        <w:t xml:space="preserve">непредставление </w:t>
      </w:r>
      <w:proofErr w:type="gramStart"/>
      <w:r>
        <w:rPr>
          <w:rFonts w:ascii="Times New Roman" w:hAnsi="Times New Roman"/>
          <w:sz w:val="28"/>
          <w:szCs w:val="28"/>
        </w:rPr>
        <w:t>документов</w:t>
      </w:r>
      <w:proofErr w:type="gramEnd"/>
      <w:r>
        <w:rPr>
          <w:rFonts w:ascii="Times New Roman" w:hAnsi="Times New Roman"/>
          <w:sz w:val="28"/>
          <w:szCs w:val="28"/>
        </w:rPr>
        <w:t xml:space="preserve"> установленных в Приложением № 3 к Регламенту;</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proofErr w:type="spellStart"/>
      <w:r>
        <w:rPr>
          <w:rFonts w:ascii="Times New Roman" w:hAnsi="Times New Roman"/>
          <w:sz w:val="28"/>
          <w:szCs w:val="28"/>
        </w:rPr>
        <w:t>неподтверждение</w:t>
      </w:r>
      <w:proofErr w:type="spellEnd"/>
      <w:r>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представление документов в ненадлежащий орган;</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266AD" w:rsidRDefault="00012B29" w:rsidP="00012B29">
      <w:pPr>
        <w:pStyle w:val="afa"/>
        <w:numPr>
          <w:ilvl w:val="0"/>
          <w:numId w:val="3"/>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4266AD" w:rsidRDefault="00012B2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14. Основания для приостановления предоставления муниципальной услуги:  </w:t>
      </w:r>
    </w:p>
    <w:p w:rsidR="004266AD" w:rsidRDefault="00012B2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266AD" w:rsidRDefault="00012B2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266AD" w:rsidRDefault="00012B2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15. Решение об отказе в предоставление муниципальной услуги принимает Исполком по следующим основаниям:</w:t>
      </w:r>
    </w:p>
    <w:p w:rsidR="004266AD" w:rsidRDefault="00012B29">
      <w:pPr>
        <w:pStyle w:val="afa"/>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7) земельный участок не отнесен к определенной категории земель;</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tooltip="consultantplus://offline/ref=5C2F3AA0166DBFEBD19C645845367FB0C09B0E61391DD6C03CB538B56161CD7BE821D2E1E8238DEB52566C701504839611F7320AB794EBSAQ" w:history="1">
        <w:r>
          <w:rPr>
            <w:rStyle w:val="af9"/>
            <w:rFonts w:ascii="Times New Roman" w:hAnsi="Times New Roman"/>
            <w:color w:val="auto"/>
            <w:sz w:val="28"/>
            <w:szCs w:val="28"/>
            <w:u w:val="none"/>
          </w:rPr>
          <w:t>статьей 39.36</w:t>
        </w:r>
      </w:hyperlink>
      <w:r>
        <w:rPr>
          <w:rFonts w:ascii="Times New Roman" w:hAnsi="Times New Roman"/>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tooltip="consultantplus://offline/ref=5C2F3AA0166DBFEBD19C645845367FB0C09B0E623E1FD6C03CB538B56161CD7BE821D2E2EF2380EB52566C701504839611F7320AB794EBSAQ" w:history="1">
        <w:r>
          <w:rPr>
            <w:rFonts w:ascii="Times New Roman" w:hAnsi="Times New Roman"/>
            <w:sz w:val="28"/>
            <w:szCs w:val="28"/>
          </w:rPr>
          <w:t>частью 11 статьи 55.32</w:t>
        </w:r>
      </w:hyperlink>
      <w:r>
        <w:rPr>
          <w:rFonts w:ascii="Times New Roman" w:hAnsi="Times New Roman"/>
          <w:sz w:val="28"/>
          <w:szCs w:val="28"/>
        </w:rPr>
        <w:t xml:space="preserve"> Градостроительного кодекса Российской Федерации;</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w:t>
      </w:r>
      <w:r>
        <w:rPr>
          <w:rFonts w:ascii="Times New Roman" w:hAnsi="Times New Roman"/>
          <w:sz w:val="28"/>
          <w:szCs w:val="28"/>
        </w:rPr>
        <w:lastRenderedPageBreak/>
        <w:t xml:space="preserve">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tooltip="consultantplus://offline/ref=5C2F3AA0166DBFEBD19C645845367FB0C09B0E61391DD6C03CB538B56161CD7BE821D2E1E8238DEB52566C701504839611F7320AB794EBSAQ" w:history="1">
        <w:r>
          <w:rPr>
            <w:rFonts w:ascii="Times New Roman" w:hAnsi="Times New Roman"/>
            <w:sz w:val="28"/>
            <w:szCs w:val="28"/>
          </w:rPr>
          <w:t>статьей 39.36</w:t>
        </w:r>
      </w:hyperlink>
      <w:r>
        <w:rPr>
          <w:rFonts w:ascii="Times New Roman" w:hAnsi="Times New Roman"/>
          <w:sz w:val="28"/>
          <w:szCs w:val="28"/>
        </w:rPr>
        <w:t xml:space="preserve"> настоящего Кодекса;</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266AD" w:rsidRDefault="00012B29">
      <w:pPr>
        <w:pStyle w:val="afa"/>
        <w:spacing w:before="280" w:after="0" w:line="240" w:lineRule="auto"/>
        <w:ind w:left="0" w:firstLine="709"/>
        <w:jc w:val="both"/>
      </w:pPr>
      <w:r>
        <w:rPr>
          <w:rFonts w:ascii="Times New Roman" w:hAnsi="Times New Roman"/>
          <w:sz w:val="28"/>
          <w:szCs w:val="28"/>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4266AD" w:rsidRDefault="00012B29">
      <w:pPr>
        <w:pStyle w:val="afa"/>
        <w:spacing w:before="280" w:after="0" w:line="240" w:lineRule="auto"/>
        <w:ind w:left="0" w:firstLine="709"/>
        <w:jc w:val="both"/>
      </w:pPr>
      <w:r>
        <w:rPr>
          <w:rFonts w:ascii="Times New Roman" w:hAnsi="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региональной инвестиционной программой</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17) в отношении земельного участка принято решение о предварительном согласовании его предоставления;</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266AD" w:rsidRDefault="00012B29">
      <w:pPr>
        <w:pStyle w:val="afa"/>
        <w:spacing w:before="280" w:after="0" w:line="240" w:lineRule="auto"/>
        <w:ind w:left="0" w:firstLine="709"/>
        <w:jc w:val="both"/>
        <w:rPr>
          <w:rFonts w:ascii="Times New Roman" w:hAnsi="Times New Roman"/>
          <w:sz w:val="28"/>
          <w:szCs w:val="28"/>
        </w:rPr>
      </w:pPr>
      <w:r>
        <w:rPr>
          <w:rFonts w:ascii="Times New Roman" w:hAnsi="Times New Roman"/>
          <w:sz w:val="28"/>
          <w:szCs w:val="28"/>
        </w:rPr>
        <w:t xml:space="preserve">20) земельный участок изъят для государственных или муниципальных нужд, за исключением земельных участков, изъятых для государственных или </w:t>
      </w:r>
      <w:r>
        <w:rPr>
          <w:rFonts w:ascii="Times New Roman" w:hAnsi="Times New Roman"/>
          <w:sz w:val="28"/>
          <w:szCs w:val="28"/>
        </w:rPr>
        <w:lastRenderedPageBreak/>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266AD" w:rsidRDefault="00012B2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предоставления Услуги, основания для отказа в предоставлении муниципальной услуги с учетом категории (признаков) заявителя приведены в Приложении № 4 к Регламенту.</w:t>
      </w:r>
    </w:p>
    <w:p w:rsidR="004266AD" w:rsidRDefault="004266AD">
      <w:pPr>
        <w:spacing w:after="0" w:line="240" w:lineRule="auto"/>
        <w:ind w:right="-1"/>
        <w:jc w:val="both"/>
        <w:rPr>
          <w:rFonts w:ascii="Times New Roman" w:hAnsi="Times New Roman"/>
          <w:sz w:val="28"/>
          <w:szCs w:val="28"/>
        </w:rPr>
      </w:pPr>
    </w:p>
    <w:p w:rsidR="004266AD" w:rsidRDefault="00012B29">
      <w:pPr>
        <w:spacing w:after="0" w:line="240" w:lineRule="auto"/>
        <w:ind w:right="-1"/>
        <w:jc w:val="center"/>
        <w:rPr>
          <w:rFonts w:ascii="Times New Roman" w:hAnsi="Times New Roman"/>
          <w:bCs/>
          <w:i/>
          <w:sz w:val="28"/>
          <w:szCs w:val="28"/>
        </w:rPr>
      </w:pPr>
      <w:r>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4266AD" w:rsidRDefault="004266AD">
      <w:pPr>
        <w:spacing w:after="0" w:line="240" w:lineRule="auto"/>
        <w:ind w:right="-1"/>
        <w:jc w:val="center"/>
        <w:rPr>
          <w:rFonts w:ascii="Times New Roman" w:hAnsi="Times New Roman"/>
          <w:bCs/>
          <w:i/>
          <w:sz w:val="28"/>
          <w:szCs w:val="28"/>
        </w:rPr>
      </w:pPr>
    </w:p>
    <w:p w:rsidR="004266AD" w:rsidRDefault="00012B29">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муниципальной услуги законодательством Российской Федерации не предусмотрено. </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66AD" w:rsidRDefault="004266AD">
      <w:pPr>
        <w:spacing w:after="0" w:line="240" w:lineRule="auto"/>
        <w:ind w:right="-1" w:firstLine="427"/>
        <w:jc w:val="both"/>
        <w:rPr>
          <w:rFonts w:ascii="Times New Roman" w:hAnsi="Times New Roman"/>
          <w:sz w:val="28"/>
          <w:szCs w:val="28"/>
        </w:rPr>
      </w:pPr>
    </w:p>
    <w:p w:rsidR="004266AD" w:rsidRDefault="00012B29">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18. Время ожидания при подаче заявления на получение муниципальной услуги - не более 15 минут.</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19. При получении результата предоставления муниципальной услуги максимальный срок ожидания в очереди не должен превышать 15 минут.</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Срок регистрации запроса заявителя о предоставлении муниципальной услуги</w:t>
      </w:r>
    </w:p>
    <w:p w:rsidR="004266AD" w:rsidRDefault="004266AD">
      <w:pPr>
        <w:spacing w:after="0" w:line="240" w:lineRule="auto"/>
        <w:ind w:right="-1" w:firstLine="720"/>
        <w:jc w:val="both"/>
        <w:rPr>
          <w:rFonts w:ascii="Times New Roman" w:hAnsi="Times New Roman"/>
          <w:sz w:val="28"/>
          <w:szCs w:val="28"/>
        </w:rPr>
      </w:pP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21.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 </w:t>
      </w:r>
    </w:p>
    <w:p w:rsidR="004266AD" w:rsidRDefault="004266AD">
      <w:pPr>
        <w:spacing w:after="0" w:line="240" w:lineRule="auto"/>
        <w:ind w:right="-1"/>
        <w:rPr>
          <w:rFonts w:ascii="Times New Roman" w:hAnsi="Times New Roman"/>
          <w:sz w:val="28"/>
          <w:szCs w:val="28"/>
        </w:rPr>
      </w:pPr>
    </w:p>
    <w:p w:rsidR="004266AD" w:rsidRDefault="00012B29">
      <w:pPr>
        <w:spacing w:after="0" w:line="240" w:lineRule="auto"/>
        <w:ind w:firstLine="709"/>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муниципальной услуги</w:t>
      </w:r>
    </w:p>
    <w:p w:rsidR="004266AD" w:rsidRDefault="004266AD">
      <w:pPr>
        <w:spacing w:after="0" w:line="240" w:lineRule="auto"/>
        <w:ind w:firstLine="709"/>
        <w:jc w:val="center"/>
        <w:rPr>
          <w:rFonts w:ascii="Times New Roman" w:hAnsi="Times New Roman"/>
          <w:sz w:val="28"/>
          <w:szCs w:val="28"/>
        </w:rPr>
      </w:pP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25.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Информация о требованиях к помещениям, в которых предоставляется муниципальная услуга, размещается на официальном сайте Исполкома, </w:t>
      </w:r>
      <w:proofErr w:type="gramStart"/>
      <w:r>
        <w:rPr>
          <w:rFonts w:ascii="Times New Roman" w:hAnsi="Times New Roman"/>
          <w:sz w:val="28"/>
          <w:szCs w:val="28"/>
        </w:rPr>
        <w:t>МФЦ,  а</w:t>
      </w:r>
      <w:proofErr w:type="gramEnd"/>
      <w:r>
        <w:rPr>
          <w:rFonts w:ascii="Times New Roman" w:hAnsi="Times New Roman"/>
          <w:sz w:val="28"/>
          <w:szCs w:val="28"/>
        </w:rPr>
        <w:t xml:space="preserve"> также Едином и Республиканском порталах.</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Показатели доступности и качества муниципальной услуги</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27. Показателями доступности предоставления муниципальной услуги являются:</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муниципальной услуги являются: </w:t>
      </w:r>
    </w:p>
    <w:p w:rsidR="004266AD" w:rsidRDefault="00012B29" w:rsidP="00012B29">
      <w:pPr>
        <w:pStyle w:val="afa"/>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4266AD" w:rsidRDefault="00012B29" w:rsidP="00012B29">
      <w:pPr>
        <w:pStyle w:val="afa"/>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4266AD" w:rsidRDefault="00012B29" w:rsidP="00012B29">
      <w:pPr>
        <w:pStyle w:val="afa"/>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266AD" w:rsidRDefault="00012B29" w:rsidP="00012B29">
      <w:pPr>
        <w:pStyle w:val="afa"/>
        <w:numPr>
          <w:ilvl w:val="0"/>
          <w:numId w:val="4"/>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Услуги не превышает 15 минут. </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266AD" w:rsidRDefault="00012B29">
      <w:pPr>
        <w:spacing w:after="0" w:line="240" w:lineRule="auto"/>
        <w:ind w:firstLine="709"/>
        <w:jc w:val="both"/>
        <w:rPr>
          <w:rFonts w:ascii="Times New Roman" w:hAnsi="Times New Roman"/>
          <w:i/>
          <w:iCs/>
          <w:sz w:val="28"/>
          <w:szCs w:val="28"/>
        </w:rPr>
      </w:pPr>
      <w:r>
        <w:rPr>
          <w:rFonts w:ascii="Times New Roman" w:hAnsi="Times New Roman"/>
          <w:sz w:val="28"/>
          <w:szCs w:val="28"/>
        </w:rPr>
        <w:t>29.Проверка услуги на соответствие потребностям заявителей проводится постоянно на основании анализа обратной связи</w:t>
      </w:r>
      <w:r>
        <w:rPr>
          <w:rFonts w:ascii="Times New Roman" w:hAnsi="Times New Roman"/>
          <w:i/>
          <w:iCs/>
          <w:sz w:val="28"/>
          <w:szCs w:val="28"/>
        </w:rPr>
        <w:t>.</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30.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31.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32. Заявитель вправе получить муниципальную услугу в составе комплексного запроса.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 Информация о показателях доступности и качества предоставлении муниципальной услуги размещается на официальном сайте Исполкома, МФЦ, а также Едином и Республиканском порталах.</w:t>
      </w:r>
    </w:p>
    <w:p w:rsidR="004266AD" w:rsidRDefault="004266AD">
      <w:pPr>
        <w:spacing w:after="0" w:line="240" w:lineRule="auto"/>
        <w:ind w:right="-1" w:firstLine="427"/>
        <w:jc w:val="both"/>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Иные требования к предоставлению муниципальной услуги</w:t>
      </w:r>
    </w:p>
    <w:p w:rsidR="004266AD" w:rsidRDefault="004266AD">
      <w:pPr>
        <w:spacing w:after="0" w:line="240" w:lineRule="auto"/>
        <w:ind w:right="-1" w:firstLine="427"/>
        <w:jc w:val="both"/>
        <w:rPr>
          <w:rFonts w:ascii="Times New Roman" w:hAnsi="Times New Roman"/>
          <w:sz w:val="28"/>
          <w:szCs w:val="28"/>
        </w:rPr>
      </w:pPr>
    </w:p>
    <w:p w:rsidR="004266AD" w:rsidRDefault="00012B2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34. При предоставлении муниципальной услуги в электронной форме заявитель вправе:</w:t>
      </w:r>
    </w:p>
    <w:p w:rsidR="004266AD" w:rsidRDefault="00012B2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Республиканском портале;</w:t>
      </w:r>
    </w:p>
    <w:p w:rsidR="004266AD" w:rsidRDefault="00012B2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66AD" w:rsidRDefault="00012B2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и статусе выполнения заявлений о предоставлении муниципальной услуги, поданных в электронной форме;</w:t>
      </w:r>
    </w:p>
    <w:p w:rsidR="004266AD" w:rsidRDefault="00012B2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266AD" w:rsidRDefault="00012B2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36. Запись заявителей на прием в МФЦ (далее - запись) осуществляется посредством Республиканского портала, телефона контакт-центра МФЦ.</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адрес электронной почты (по желанию);</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66AD" w:rsidRDefault="00012B29">
      <w:pPr>
        <w:spacing w:after="0" w:line="240" w:lineRule="auto"/>
        <w:ind w:right="-1" w:firstLine="709"/>
        <w:jc w:val="both"/>
        <w:rPr>
          <w:rFonts w:ascii="Times New Roman" w:hAnsi="Times New Roman"/>
          <w:b/>
          <w:bCs/>
          <w:sz w:val="28"/>
          <w:szCs w:val="28"/>
        </w:rPr>
      </w:pPr>
      <w:r>
        <w:rPr>
          <w:rFonts w:ascii="Times New Roman" w:hAnsi="Times New Roman"/>
          <w:sz w:val="28"/>
          <w:szCs w:val="28"/>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для </w:t>
      </w: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 муниципальной услуги</w:t>
      </w:r>
    </w:p>
    <w:p w:rsidR="004266AD" w:rsidRDefault="004266AD">
      <w:pPr>
        <w:spacing w:after="0" w:line="240" w:lineRule="auto"/>
        <w:ind w:right="-1"/>
        <w:jc w:val="both"/>
        <w:rPr>
          <w:rFonts w:ascii="Times New Roman" w:hAnsi="Times New Roman"/>
          <w:sz w:val="28"/>
          <w:szCs w:val="28"/>
        </w:rPr>
      </w:pPr>
    </w:p>
    <w:p w:rsidR="004266AD" w:rsidRDefault="00012B29">
      <w:pPr>
        <w:spacing w:after="0" w:line="240" w:lineRule="auto"/>
        <w:ind w:right="-1" w:firstLine="709"/>
        <w:jc w:val="both"/>
      </w:pPr>
      <w:r>
        <w:rPr>
          <w:rFonts w:ascii="Times New Roman" w:hAnsi="Times New Roman"/>
          <w:sz w:val="28"/>
          <w:szCs w:val="28"/>
        </w:rPr>
        <w:t>38. В таблице приложения № 3 к Регламенту приведен исчерпывающий перечень документов, необходимых для предоставления муниципальной услуги, с разделением на:</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муниципальной услуги;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муниципальной </w:t>
      </w:r>
      <w:proofErr w:type="gramStart"/>
      <w:r>
        <w:rPr>
          <w:rFonts w:ascii="Times New Roman" w:hAnsi="Times New Roman"/>
          <w:sz w:val="28"/>
          <w:szCs w:val="28"/>
        </w:rPr>
        <w:t>услуги .</w:t>
      </w:r>
      <w:proofErr w:type="gramEnd"/>
      <w:r>
        <w:rPr>
          <w:rFonts w:ascii="Times New Roman" w:hAnsi="Times New Roman"/>
          <w:sz w:val="28"/>
          <w:szCs w:val="28"/>
        </w:rPr>
        <w:t xml:space="preserve"> </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39. Сведения о формах заявления и документов, необходимых для предоставления услуги, приведены в приложении № 3к настоящему Регламенту.</w:t>
      </w:r>
      <w:r>
        <w:rPr>
          <w:rFonts w:ascii="Times New Roman" w:hAnsi="Times New Roman"/>
          <w:sz w:val="28"/>
          <w:szCs w:val="28"/>
          <w:lang w:val="en-US"/>
        </w:rPr>
        <w:t> </w:t>
      </w:r>
    </w:p>
    <w:p w:rsidR="004266AD" w:rsidRDefault="004266AD">
      <w:pPr>
        <w:spacing w:after="0" w:line="240" w:lineRule="auto"/>
        <w:ind w:right="-1"/>
        <w:jc w:val="both"/>
        <w:rPr>
          <w:rFonts w:ascii="Times New Roman" w:hAnsi="Times New Roman"/>
          <w:i/>
          <w:sz w:val="28"/>
          <w:szCs w:val="28"/>
        </w:rPr>
      </w:pPr>
    </w:p>
    <w:p w:rsidR="004266AD" w:rsidRDefault="00012B29">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4266AD" w:rsidRDefault="004266AD">
      <w:pPr>
        <w:spacing w:after="0" w:line="240" w:lineRule="auto"/>
        <w:ind w:right="-1"/>
        <w:jc w:val="center"/>
        <w:rPr>
          <w:rFonts w:ascii="Times New Roman" w:hAnsi="Times New Roman"/>
          <w:sz w:val="28"/>
          <w:szCs w:val="28"/>
        </w:rPr>
      </w:pP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40. Предоставление муниципальной услуги включает в себя следующие процедуры:</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прием заявления и документов для предоставления муниципальной услуги;</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2) межведомственное информационное взаимодействие;</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3) подготовка результата предоставления муниципальной услуги;</w:t>
      </w: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предоставление заявителю результата муниципальной услуги.</w:t>
      </w:r>
    </w:p>
    <w:p w:rsidR="004266AD" w:rsidRDefault="004266AD">
      <w:pPr>
        <w:spacing w:after="0" w:line="240" w:lineRule="auto"/>
        <w:ind w:right="-1"/>
        <w:jc w:val="both"/>
        <w:rPr>
          <w:rFonts w:ascii="Times New Roman" w:hAnsi="Times New Roman"/>
          <w:sz w:val="28"/>
          <w:szCs w:val="28"/>
        </w:rPr>
      </w:pPr>
    </w:p>
    <w:p w:rsidR="004266AD" w:rsidRDefault="00012B29">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4266AD" w:rsidRDefault="004266AD">
      <w:pPr>
        <w:spacing w:after="0" w:line="240" w:lineRule="auto"/>
        <w:ind w:right="-1" w:firstLine="709"/>
        <w:jc w:val="center"/>
        <w:rPr>
          <w:rFonts w:ascii="Times New Roman" w:hAnsi="Times New Roman"/>
          <w:sz w:val="28"/>
          <w:szCs w:val="28"/>
        </w:rPr>
      </w:pPr>
    </w:p>
    <w:p w:rsidR="004266AD" w:rsidRDefault="00012B29">
      <w:pPr>
        <w:spacing w:after="0" w:line="240" w:lineRule="auto"/>
        <w:ind w:right="-1" w:firstLine="709"/>
        <w:jc w:val="both"/>
        <w:rPr>
          <w:rFonts w:ascii="Times New Roman" w:hAnsi="Times New Roman"/>
          <w:sz w:val="28"/>
          <w:szCs w:val="28"/>
        </w:rPr>
      </w:pPr>
      <w:r>
        <w:rPr>
          <w:rFonts w:ascii="Times New Roman" w:hAnsi="Times New Roman"/>
          <w:sz w:val="28"/>
          <w:szCs w:val="28"/>
        </w:rPr>
        <w:t>41. 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266AD" w:rsidRDefault="00012B29" w:rsidP="00012B29">
      <w:pPr>
        <w:pStyle w:val="afa"/>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недвижимости об испрашиваемом земельном участке».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муниципальной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rsidR="004266AD" w:rsidRDefault="00012B29" w:rsidP="00012B29">
      <w:pPr>
        <w:pStyle w:val="afa"/>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rsidR="004266AD" w:rsidRDefault="00012B29" w:rsidP="00012B29">
      <w:pPr>
        <w:pStyle w:val="afa"/>
        <w:numPr>
          <w:ilvl w:val="0"/>
          <w:numId w:val="5"/>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муниципальной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rsidR="004266AD" w:rsidRDefault="00012B29">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42. Для получения муниципальной услуги необходимо направление </w:t>
      </w:r>
      <w:proofErr w:type="gramStart"/>
      <w:r>
        <w:rPr>
          <w:rFonts w:ascii="Times New Roman" w:hAnsi="Times New Roman"/>
          <w:sz w:val="28"/>
          <w:szCs w:val="28"/>
        </w:rPr>
        <w:t>посредством иных сервисов</w:t>
      </w:r>
      <w:proofErr w:type="gramEnd"/>
      <w:r>
        <w:rPr>
          <w:rFonts w:ascii="Times New Roman" w:hAnsi="Times New Roman"/>
          <w:sz w:val="28"/>
          <w:szCs w:val="28"/>
        </w:rPr>
        <w:t xml:space="preserve"> следующих межведомственных информационных запросов:</w:t>
      </w:r>
    </w:p>
    <w:p w:rsidR="004266AD" w:rsidRDefault="00012B29" w:rsidP="00012B29">
      <w:pPr>
        <w:pStyle w:val="afa"/>
        <w:numPr>
          <w:ilvl w:val="0"/>
          <w:numId w:val="6"/>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1 рабочего дня, в случае обращения за предоставлением услуги представителя заявителя;</w:t>
      </w:r>
    </w:p>
    <w:p w:rsidR="004266AD" w:rsidRDefault="00012B29" w:rsidP="00012B29">
      <w:pPr>
        <w:pStyle w:val="afa"/>
        <w:numPr>
          <w:ilvl w:val="0"/>
          <w:numId w:val="6"/>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в срок не более 2 рабочих дней;</w:t>
      </w:r>
    </w:p>
    <w:p w:rsidR="004266AD" w:rsidRDefault="00012B29" w:rsidP="00012B29">
      <w:pPr>
        <w:pStyle w:val="afa"/>
        <w:numPr>
          <w:ilvl w:val="0"/>
          <w:numId w:val="6"/>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Управления (МКУ, Отдела) по архитектуре и градостроительству Исполкома</w:t>
      </w:r>
      <w:r>
        <w:rPr>
          <w:rFonts w:ascii="Times New Roman" w:hAnsi="Times New Roman" w:cs="Courier New"/>
          <w:sz w:val="28"/>
          <w:szCs w:val="20"/>
        </w:rPr>
        <w:t xml:space="preserve"> </w:t>
      </w:r>
      <w:r>
        <w:rPr>
          <w:rFonts w:ascii="Times New Roman" w:hAnsi="Times New Roman"/>
          <w:sz w:val="28"/>
          <w:szCs w:val="28"/>
        </w:rPr>
        <w:t xml:space="preserve">в срок не более </w:t>
      </w:r>
      <w:r>
        <w:rPr>
          <w:rFonts w:ascii="Times New Roman" w:hAnsi="Times New Roman"/>
          <w:sz w:val="28"/>
          <w:szCs w:val="28"/>
        </w:rPr>
        <w:br/>
        <w:t>5 рабочих дней;</w:t>
      </w:r>
    </w:p>
    <w:p w:rsidR="004266AD" w:rsidRDefault="00012B29" w:rsidP="00012B29">
      <w:pPr>
        <w:pStyle w:val="afa"/>
        <w:numPr>
          <w:ilvl w:val="0"/>
          <w:numId w:val="6"/>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технических условиях подключения</w:t>
      </w:r>
      <w:r>
        <w:rPr>
          <w:rFonts w:ascii="Times New Roman" w:hAnsi="Times New Roman"/>
          <w:sz w:val="28"/>
          <w:szCs w:val="28"/>
        </w:rPr>
        <w:t>». Указанный информационный запрос запрашивается у организаций, осуществляющих эксплуатацию сетей инженерно-технического обеспечения</w:t>
      </w:r>
      <w:r>
        <w:rPr>
          <w:rFonts w:ascii="Times New Roman" w:hAnsi="Times New Roman" w:cs="Courier New"/>
          <w:sz w:val="28"/>
          <w:szCs w:val="20"/>
        </w:rPr>
        <w:t xml:space="preserve"> </w:t>
      </w:r>
      <w:r>
        <w:rPr>
          <w:rFonts w:ascii="Times New Roman" w:hAnsi="Times New Roman"/>
          <w:sz w:val="28"/>
          <w:szCs w:val="28"/>
        </w:rPr>
        <w:t>в срок не более 5 рабочих дней;</w:t>
      </w:r>
    </w:p>
    <w:p w:rsidR="004266AD" w:rsidRDefault="004266AD">
      <w:pPr>
        <w:tabs>
          <w:tab w:val="left" w:pos="1134"/>
        </w:tabs>
        <w:spacing w:after="0" w:line="240" w:lineRule="auto"/>
        <w:ind w:left="720" w:right="-1"/>
        <w:jc w:val="both"/>
        <w:rPr>
          <w:rFonts w:ascii="Times New Roman" w:hAnsi="Times New Roman"/>
          <w:sz w:val="28"/>
          <w:szCs w:val="28"/>
        </w:rPr>
      </w:pPr>
    </w:p>
    <w:p w:rsidR="004266AD" w:rsidRDefault="00012B29">
      <w:pPr>
        <w:pStyle w:val="ConsPlusNonformat"/>
        <w:ind w:right="-1" w:firstLine="709"/>
        <w:jc w:val="center"/>
        <w:rPr>
          <w:rFonts w:ascii="Times New Roman" w:hAnsi="Times New Roman" w:cs="Times New Roman"/>
          <w:b/>
          <w:bCs/>
          <w:sz w:val="28"/>
          <w:szCs w:val="28"/>
        </w:rPr>
      </w:pPr>
      <w:proofErr w:type="spellStart"/>
      <w:r>
        <w:rPr>
          <w:rFonts w:ascii="Times New Roman" w:hAnsi="Times New Roman" w:cs="Times New Roman"/>
          <w:b/>
          <w:sz w:val="28"/>
          <w:szCs w:val="28"/>
        </w:rPr>
        <w:t>IV.Способы</w:t>
      </w:r>
      <w:proofErr w:type="spellEnd"/>
      <w:r>
        <w:rPr>
          <w:rFonts w:ascii="Times New Roman" w:hAnsi="Times New Roman" w:cs="Times New Roman"/>
          <w:b/>
          <w:sz w:val="28"/>
          <w:szCs w:val="28"/>
        </w:rPr>
        <w:t xml:space="preserve"> информирования заявителя об изменении статуса рассмотрения запроса о предоставлении муниципальной услуги</w:t>
      </w:r>
    </w:p>
    <w:p w:rsidR="004266AD" w:rsidRDefault="004266AD">
      <w:pPr>
        <w:spacing w:after="0" w:line="240" w:lineRule="auto"/>
        <w:ind w:right="-1" w:firstLine="709"/>
        <w:jc w:val="both"/>
        <w:rPr>
          <w:rFonts w:ascii="Times New Roman" w:hAnsi="Times New Roman"/>
          <w:color w:val="000000"/>
          <w:spacing w:val="-6"/>
          <w:sz w:val="28"/>
          <w:szCs w:val="28"/>
        </w:rPr>
      </w:pP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43.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смс-информирования;</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4266AD" w:rsidRDefault="00012B29">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4266AD" w:rsidRDefault="00012B29">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4266AD" w:rsidRDefault="004266AD">
      <w:pPr>
        <w:spacing w:after="0" w:line="240" w:lineRule="auto"/>
        <w:ind w:right="-1"/>
        <w:jc w:val="both"/>
        <w:rPr>
          <w:rFonts w:ascii="Times New Roman" w:hAnsi="Times New Roman"/>
          <w:bCs/>
          <w:i/>
          <w:sz w:val="28"/>
          <w:szCs w:val="28"/>
        </w:rPr>
      </w:pPr>
    </w:p>
    <w:p w:rsidR="004266AD" w:rsidRDefault="004266AD">
      <w:pPr>
        <w:spacing w:after="0" w:line="240" w:lineRule="auto"/>
        <w:ind w:right="-1"/>
        <w:jc w:val="both"/>
        <w:rPr>
          <w:rFonts w:ascii="Times New Roman" w:hAnsi="Times New Roman"/>
          <w:bCs/>
          <w:i/>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1</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both"/>
        <w:rPr>
          <w:rFonts w:ascii="Times New Roman" w:hAnsi="Times New Roman"/>
          <w:color w:val="000000"/>
          <w:spacing w:val="-6"/>
          <w:sz w:val="28"/>
          <w:szCs w:val="28"/>
        </w:rPr>
      </w:pPr>
    </w:p>
    <w:p w:rsidR="004266AD" w:rsidRDefault="00012B2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4266AD" w:rsidRDefault="004266AD">
      <w:pPr>
        <w:spacing w:after="0" w:line="240" w:lineRule="auto"/>
        <w:ind w:right="-1" w:firstLine="709"/>
        <w:jc w:val="both"/>
        <w:rPr>
          <w:rFonts w:ascii="Times New Roman" w:hAnsi="Times New Roman"/>
          <w:bCs/>
          <w:i/>
          <w:color w:val="000000"/>
          <w:spacing w:val="-6"/>
          <w:sz w:val="28"/>
          <w:szCs w:val="28"/>
        </w:rPr>
      </w:pPr>
    </w:p>
    <w:p w:rsidR="004266AD" w:rsidRDefault="00012B29" w:rsidP="00012B29">
      <w:pPr>
        <w:pStyle w:val="afa"/>
        <w:numPr>
          <w:ilvl w:val="0"/>
          <w:numId w:val="7"/>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w:t>
      </w:r>
      <w:proofErr w:type="gramEnd"/>
      <w:r>
        <w:rPr>
          <w:rFonts w:ascii="Times New Roman" w:hAnsi="Times New Roman"/>
          <w:spacing w:val="1"/>
          <w:sz w:val="28"/>
          <w:szCs w:val="28"/>
        </w:rPr>
        <w:t xml:space="preserve"> Республиканский портал; </w:t>
      </w:r>
    </w:p>
    <w:p w:rsidR="004266AD" w:rsidRDefault="00012B29" w:rsidP="00012B29">
      <w:pPr>
        <w:pStyle w:val="afa"/>
        <w:numPr>
          <w:ilvl w:val="0"/>
          <w:numId w:val="7"/>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Единый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4266AD" w:rsidRDefault="00012B29" w:rsidP="00012B29">
      <w:pPr>
        <w:pStyle w:val="afa"/>
        <w:numPr>
          <w:ilvl w:val="0"/>
          <w:numId w:val="7"/>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4266AD" w:rsidRDefault="00012B29" w:rsidP="00012B29">
      <w:pPr>
        <w:pStyle w:val="afa"/>
        <w:numPr>
          <w:ilvl w:val="0"/>
          <w:numId w:val="7"/>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 xml:space="preserve">Исполнительный комитет Камско-Устьинского муниципального района </w:t>
      </w:r>
      <w:r>
        <w:rPr>
          <w:rFonts w:ascii="Times New Roman" w:hAnsi="Times New Roman"/>
          <w:color w:val="000000"/>
          <w:spacing w:val="-6"/>
          <w:sz w:val="28"/>
          <w:szCs w:val="28"/>
        </w:rPr>
        <w:t>Республики Татарстан</w:t>
      </w:r>
      <w:r>
        <w:rPr>
          <w:rFonts w:ascii="Times New Roman" w:hAnsi="Times New Roman"/>
          <w:i/>
          <w:iCs/>
          <w:spacing w:val="1"/>
          <w:sz w:val="28"/>
          <w:szCs w:val="28"/>
        </w:rPr>
        <w:t xml:space="preserve"> – </w:t>
      </w:r>
      <w:r>
        <w:rPr>
          <w:rFonts w:ascii="Times New Roman" w:hAnsi="Times New Roman"/>
          <w:spacing w:val="1"/>
          <w:sz w:val="28"/>
          <w:szCs w:val="28"/>
        </w:rPr>
        <w:t>Исполком;</w:t>
      </w:r>
    </w:p>
    <w:p w:rsidR="004266AD" w:rsidRDefault="00012B29" w:rsidP="00012B29">
      <w:pPr>
        <w:pStyle w:val="afa"/>
        <w:numPr>
          <w:ilvl w:val="0"/>
          <w:numId w:val="7"/>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2</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4266AD" w:rsidRDefault="004266AD">
      <w:pPr>
        <w:spacing w:after="0" w:line="240" w:lineRule="auto"/>
        <w:ind w:right="-1" w:firstLine="709"/>
        <w:jc w:val="right"/>
        <w:rPr>
          <w:rFonts w:ascii="Times New Roman" w:hAnsi="Times New Roman"/>
          <w:color w:val="000000"/>
          <w:spacing w:val="-6"/>
          <w:sz w:val="28"/>
          <w:szCs w:val="28"/>
        </w:rPr>
      </w:pPr>
    </w:p>
    <w:tbl>
      <w:tblPr>
        <w:tblStyle w:val="afb"/>
        <w:tblW w:w="0" w:type="auto"/>
        <w:tblLayout w:type="fixed"/>
        <w:tblLook w:val="04A0" w:firstRow="1" w:lastRow="0" w:firstColumn="1" w:lastColumn="0" w:noHBand="0" w:noVBand="1"/>
      </w:tblPr>
      <w:tblGrid>
        <w:gridCol w:w="567"/>
        <w:gridCol w:w="3118"/>
        <w:gridCol w:w="3757"/>
        <w:gridCol w:w="2480"/>
      </w:tblGrid>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 услуги</w:t>
            </w:r>
          </w:p>
        </w:tc>
        <w:tc>
          <w:tcPr>
            <w:tcW w:w="375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tcPr>
          <w:p w:rsidR="004266AD" w:rsidRDefault="00012B29">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rPr>
              <w:t>Решение проведении аукциона</w:t>
            </w:r>
          </w:p>
        </w:tc>
        <w:tc>
          <w:tcPr>
            <w:tcW w:w="375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Физическое лицо</w:t>
            </w:r>
          </w:p>
        </w:tc>
        <w:tc>
          <w:tcPr>
            <w:tcW w:w="2480"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4266AD" w:rsidRDefault="004266AD"/>
        </w:tc>
        <w:tc>
          <w:tcPr>
            <w:tcW w:w="375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Юридическое лицо</w:t>
            </w:r>
          </w:p>
        </w:tc>
        <w:tc>
          <w:tcPr>
            <w:tcW w:w="2480"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4266AD" w:rsidRDefault="004266AD"/>
        </w:tc>
        <w:tc>
          <w:tcPr>
            <w:tcW w:w="375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Индивидуальный предприниматель</w:t>
            </w:r>
          </w:p>
        </w:tc>
        <w:tc>
          <w:tcPr>
            <w:tcW w:w="2480"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4266AD" w:rsidRDefault="004266AD"/>
        </w:tc>
        <w:tc>
          <w:tcPr>
            <w:tcW w:w="375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bl>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rPr>
          <w:rFonts w:ascii="Times New Roman" w:hAnsi="Times New Roman"/>
          <w:color w:val="000000"/>
          <w:spacing w:val="-6"/>
          <w:sz w:val="28"/>
          <w:szCs w:val="28"/>
        </w:rPr>
      </w:pPr>
    </w:p>
    <w:p w:rsidR="004266AD" w:rsidRDefault="004266AD">
      <w:pPr>
        <w:spacing w:after="0" w:line="240" w:lineRule="auto"/>
        <w:ind w:right="-1"/>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3</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rsidR="004266AD" w:rsidRDefault="00012B2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rsidR="004266AD" w:rsidRDefault="004266AD">
      <w:pPr>
        <w:spacing w:after="0" w:line="240" w:lineRule="auto"/>
        <w:ind w:right="-1" w:firstLine="709"/>
        <w:jc w:val="right"/>
        <w:rPr>
          <w:rFonts w:ascii="Times New Roman" w:hAnsi="Times New Roman"/>
          <w:color w:val="000000"/>
          <w:spacing w:val="-6"/>
          <w:sz w:val="28"/>
          <w:szCs w:val="28"/>
        </w:rPr>
      </w:pPr>
    </w:p>
    <w:tbl>
      <w:tblPr>
        <w:tblStyle w:val="afb"/>
        <w:tblW w:w="0" w:type="auto"/>
        <w:tblLayout w:type="fixed"/>
        <w:tblLook w:val="04A0" w:firstRow="1" w:lastRow="0" w:firstColumn="1" w:lastColumn="0" w:noHBand="0" w:noVBand="1"/>
      </w:tblPr>
      <w:tblGrid>
        <w:gridCol w:w="567"/>
        <w:gridCol w:w="2268"/>
        <w:gridCol w:w="4819"/>
        <w:gridCol w:w="2268"/>
      </w:tblGrid>
      <w:tr w:rsidR="004266AD">
        <w:tc>
          <w:tcPr>
            <w:tcW w:w="567"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4266AD">
        <w:trPr>
          <w:trHeight w:val="322"/>
        </w:trPr>
        <w:tc>
          <w:tcPr>
            <w:tcW w:w="9921" w:type="dxa"/>
            <w:gridSpan w:val="4"/>
            <w:vMerge w:val="restart"/>
          </w:tcPr>
          <w:p w:rsidR="004266AD" w:rsidRDefault="00012B29">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должен представить самостоятельно, для предоставления Услуги</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4819"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Исполком, МФЦ</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4819"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Исполком, МФЦ</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c>
          <w:tcPr>
            <w:tcW w:w="4819"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Исполком, МФЦ</w:t>
            </w:r>
          </w:p>
        </w:tc>
      </w:tr>
      <w:tr w:rsidR="004266AD">
        <w:trPr>
          <w:trHeight w:val="322"/>
        </w:trPr>
        <w:tc>
          <w:tcPr>
            <w:tcW w:w="9921" w:type="dxa"/>
            <w:gridSpan w:val="4"/>
            <w:vMerge w:val="restart"/>
          </w:tcPr>
          <w:p w:rsidR="004266AD" w:rsidRDefault="00012B29">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Документы, которые заявитель вправе представить самостоятельно, для предоставления Услуги</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4266AD" w:rsidRDefault="004266AD">
            <w:pPr>
              <w:spacing w:after="0" w:line="240" w:lineRule="auto"/>
              <w:jc w:val="both"/>
              <w:rPr>
                <w:rFonts w:ascii="Times New Roman" w:hAnsi="Times New Roman"/>
                <w:color w:val="000000"/>
                <w:spacing w:val="-6"/>
                <w:sz w:val="28"/>
                <w:szCs w:val="28"/>
              </w:rPr>
            </w:pPr>
          </w:p>
        </w:tc>
        <w:tc>
          <w:tcPr>
            <w:tcW w:w="4819"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Схема расположения земельного участка (обязателен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Исполком, МФЦ</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4266AD" w:rsidRDefault="004266AD">
            <w:pPr>
              <w:spacing w:after="0" w:line="240" w:lineRule="auto"/>
              <w:jc w:val="both"/>
              <w:rPr>
                <w:rFonts w:ascii="Times New Roman" w:hAnsi="Times New Roman"/>
                <w:color w:val="000000"/>
                <w:spacing w:val="-6"/>
                <w:sz w:val="28"/>
                <w:szCs w:val="28"/>
              </w:rPr>
            </w:pPr>
          </w:p>
        </w:tc>
        <w:tc>
          <w:tcPr>
            <w:tcW w:w="4819"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Копии правоустанавливающих документов, если право не зарегистрировано в Едином государственном реестре недвижимости </w:t>
            </w:r>
          </w:p>
        </w:tc>
        <w:tc>
          <w:tcPr>
            <w:tcW w:w="2268"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Республиканский портал, Исполком, МФЦ</w:t>
            </w:r>
          </w:p>
          <w:p w:rsidR="004266AD" w:rsidRDefault="004266AD">
            <w:pPr>
              <w:spacing w:after="0" w:line="240" w:lineRule="auto"/>
              <w:jc w:val="both"/>
              <w:rPr>
                <w:rFonts w:ascii="Times New Roman" w:hAnsi="Times New Roman"/>
                <w:color w:val="000000"/>
                <w:spacing w:val="-6"/>
                <w:sz w:val="28"/>
                <w:szCs w:val="28"/>
              </w:rPr>
            </w:pPr>
          </w:p>
        </w:tc>
      </w:tr>
    </w:tbl>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4</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rsidR="004266AD" w:rsidRDefault="00012B29">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w:t>
      </w:r>
      <w:proofErr w:type="gramStart"/>
      <w:r>
        <w:rPr>
          <w:rFonts w:ascii="Times New Roman" w:hAnsi="Times New Roman"/>
          <w:b/>
          <w:bCs/>
          <w:color w:val="000000"/>
          <w:spacing w:val="-6"/>
          <w:sz w:val="28"/>
          <w:szCs w:val="28"/>
        </w:rPr>
        <w:t>и  отказа</w:t>
      </w:r>
      <w:proofErr w:type="gramEnd"/>
      <w:r>
        <w:rPr>
          <w:rFonts w:ascii="Times New Roman" w:hAnsi="Times New Roman"/>
          <w:b/>
          <w:bCs/>
          <w:color w:val="000000"/>
          <w:spacing w:val="-6"/>
          <w:sz w:val="28"/>
          <w:szCs w:val="28"/>
        </w:rPr>
        <w:t xml:space="preserve"> в приеме заявления и документов, необходимых для предоставления Услуги</w:t>
      </w:r>
    </w:p>
    <w:p w:rsidR="004266AD" w:rsidRDefault="004266AD">
      <w:pPr>
        <w:spacing w:after="0" w:line="240" w:lineRule="auto"/>
        <w:ind w:right="-1" w:firstLine="709"/>
        <w:jc w:val="right"/>
        <w:rPr>
          <w:rFonts w:ascii="Times New Roman" w:hAnsi="Times New Roman"/>
          <w:color w:val="000000"/>
          <w:spacing w:val="-6"/>
          <w:sz w:val="28"/>
          <w:szCs w:val="28"/>
        </w:rPr>
      </w:pPr>
    </w:p>
    <w:tbl>
      <w:tblPr>
        <w:tblStyle w:val="afb"/>
        <w:tblW w:w="0" w:type="auto"/>
        <w:tblLayout w:type="fixed"/>
        <w:tblLook w:val="04A0" w:firstRow="1" w:lastRow="0" w:firstColumn="1" w:lastColumn="0" w:noHBand="0" w:noVBand="1"/>
      </w:tblPr>
      <w:tblGrid>
        <w:gridCol w:w="567"/>
        <w:gridCol w:w="2268"/>
        <w:gridCol w:w="7087"/>
      </w:tblGrid>
      <w:tr w:rsidR="004266AD">
        <w:tc>
          <w:tcPr>
            <w:tcW w:w="567"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4266AD" w:rsidRDefault="00012B29">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4266AD">
        <w:trPr>
          <w:trHeight w:val="322"/>
        </w:trPr>
        <w:tc>
          <w:tcPr>
            <w:tcW w:w="9921" w:type="dxa"/>
            <w:gridSpan w:val="3"/>
            <w:vMerge w:val="restart"/>
          </w:tcPr>
          <w:p w:rsidR="004266AD" w:rsidRDefault="00012B29">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 отказа в  предоставлении Услуги</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1А-4А</w:t>
            </w:r>
          </w:p>
        </w:tc>
        <w:tc>
          <w:tcPr>
            <w:tcW w:w="7087" w:type="dxa"/>
          </w:tcPr>
          <w:p w:rsidR="004266AD" w:rsidRDefault="00012B29">
            <w:pPr>
              <w:spacing w:after="0"/>
              <w:rPr>
                <w:rFonts w:ascii="Times New Roman" w:hAnsi="Times New Roman"/>
                <w:sz w:val="28"/>
                <w:szCs w:val="28"/>
              </w:rPr>
            </w:pPr>
            <w:r>
              <w:rPr>
                <w:rFonts w:ascii="Times New Roman" w:hAnsi="Times New Roman"/>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tc>
      </w:tr>
      <w:tr w:rsidR="004266AD">
        <w:tc>
          <w:tcPr>
            <w:tcW w:w="567"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1А-4А</w:t>
            </w:r>
          </w:p>
          <w:p w:rsidR="004266AD" w:rsidRDefault="004266AD">
            <w:pPr>
              <w:spacing w:after="0" w:line="240" w:lineRule="auto"/>
              <w:jc w:val="both"/>
              <w:rPr>
                <w:rFonts w:ascii="Times New Roman" w:hAnsi="Times New Roman"/>
                <w:color w:val="000000"/>
                <w:spacing w:val="-6"/>
                <w:sz w:val="28"/>
                <w:szCs w:val="28"/>
              </w:rPr>
            </w:pPr>
          </w:p>
        </w:tc>
        <w:tc>
          <w:tcPr>
            <w:tcW w:w="7087" w:type="dxa"/>
          </w:tcPr>
          <w:p w:rsidR="004266AD" w:rsidRDefault="00012B29">
            <w:pPr>
              <w:spacing w:after="0"/>
              <w:rPr>
                <w:rFonts w:ascii="Times New Roman" w:hAnsi="Times New Roman"/>
                <w:sz w:val="28"/>
                <w:szCs w:val="28"/>
              </w:rPr>
            </w:pPr>
            <w:r>
              <w:rPr>
                <w:rFonts w:ascii="Times New Roman" w:hAnsi="Times New Roman"/>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не отнесен к определенной категории земель</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tooltip="consultantplus://offline/ref=5C2F3AA0166DBFEBD19C645845367FB0C09B0E61391DD6C03CB538B56161CD7BE821D2E1E8238DEB52566C701504839611F7320AB794EBSAQ" w:history="1">
              <w:r>
                <w:rPr>
                  <w:rStyle w:val="af9"/>
                  <w:rFonts w:ascii="Times New Roman" w:hAnsi="Times New Roman"/>
                  <w:color w:val="auto"/>
                  <w:sz w:val="28"/>
                  <w:szCs w:val="28"/>
                  <w:u w:val="none"/>
                </w:rPr>
                <w:t>статьей 39.36</w:t>
              </w:r>
            </w:hyperlink>
            <w:r>
              <w:rPr>
                <w:rFonts w:ascii="Times New Roman" w:hAnsi="Times New Roman"/>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tooltip="consultantplus://offline/ref=5C2F3AA0166DBFEBD19C645845367FB0C09B0E623E1FD6C03CB538B56161CD7BE821D2E2EF2380EB52566C701504839611F7320AB794EBSAQ" w:history="1">
              <w:r>
                <w:rPr>
                  <w:rFonts w:ascii="Times New Roman" w:hAnsi="Times New Roman"/>
                  <w:sz w:val="28"/>
                  <w:szCs w:val="28"/>
                </w:rPr>
                <w:t>частью 11 статьи 55.32</w:t>
              </w:r>
            </w:hyperlink>
            <w:r>
              <w:rPr>
                <w:rFonts w:ascii="Times New Roman" w:hAnsi="Times New Roman"/>
                <w:sz w:val="28"/>
                <w:szCs w:val="28"/>
              </w:rPr>
              <w:t xml:space="preserve"> Градостроительного кодекса Российской Федерации</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 xml:space="preserve">на земельном участке расположены здание, сооружение, объект незавершенного строительства, находящиеся в </w:t>
            </w:r>
            <w:r>
              <w:rPr>
                <w:rFonts w:ascii="Times New Roman" w:hAnsi="Times New Roman"/>
                <w:sz w:val="28"/>
                <w:szCs w:val="28"/>
              </w:rPr>
              <w:lastRenderedPageBreak/>
              <w:t xml:space="preserve">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tooltip="consultantplus://offline/ref=5C2F3AA0166DBFEBD19C645845367FB0C09B0E61391DD6C03CB538B56161CD7BE821D2E1E8238DEB52566C701504839611F7320AB794EBSAQ" w:history="1">
              <w:r>
                <w:rPr>
                  <w:rFonts w:ascii="Times New Roman" w:hAnsi="Times New Roman"/>
                  <w:sz w:val="28"/>
                  <w:szCs w:val="28"/>
                </w:rPr>
                <w:t>статьей 39.36</w:t>
              </w:r>
            </w:hyperlink>
            <w:r>
              <w:rPr>
                <w:rFonts w:ascii="Times New Roman" w:hAnsi="Times New Roman"/>
                <w:sz w:val="28"/>
                <w:szCs w:val="28"/>
              </w:rPr>
              <w:t xml:space="preserve"> настоящего Кодекса</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11.</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 xml:space="preserve">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Pr>
                <w:rFonts w:ascii="Times New Roman" w:hAnsi="Times New Roman"/>
                <w:sz w:val="28"/>
                <w:szCs w:val="28"/>
              </w:rPr>
              <w:lastRenderedPageBreak/>
              <w:t>объектов регионального значения или объектов местного значения</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16.</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региональной инвестиционной программой</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в отношении земельного участка принято решение о предварительном согласовании его предоставления;</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rPr>
                <w:rFonts w:ascii="Times New Roman" w:hAnsi="Times New Roman"/>
                <w:sz w:val="28"/>
                <w:szCs w:val="28"/>
              </w:rPr>
            </w:pPr>
            <w:r>
              <w:rPr>
                <w:rFonts w:ascii="Times New Roman" w:hAnsi="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4266AD">
        <w:trPr>
          <w:trHeight w:val="322"/>
        </w:trPr>
        <w:tc>
          <w:tcPr>
            <w:tcW w:w="9921" w:type="dxa"/>
            <w:gridSpan w:val="3"/>
            <w:vMerge w:val="restart"/>
          </w:tcPr>
          <w:p w:rsidR="004266AD" w:rsidRDefault="00012B29">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Основания для отказа в приеме заявления и документов, необходимых для предоставления Услуги</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line="283" w:lineRule="atLeast"/>
              <w:rPr>
                <w:rFonts w:ascii="Times New Roman" w:hAnsi="Times New Roman"/>
                <w:sz w:val="28"/>
                <w:szCs w:val="28"/>
              </w:rPr>
            </w:pPr>
            <w:r>
              <w:rPr>
                <w:rFonts w:ascii="Times New Roman" w:hAnsi="Times New Roman"/>
                <w:sz w:val="28"/>
                <w:szCs w:val="28"/>
              </w:rPr>
              <w:t>Непредставление документов установленных в Приложением № 3 к Регламенту;</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line="283" w:lineRule="atLeast"/>
              <w:rPr>
                <w:rFonts w:ascii="Times New Roman" w:hAnsi="Times New Roman"/>
                <w:sz w:val="28"/>
                <w:szCs w:val="28"/>
              </w:rPr>
            </w:pPr>
            <w:proofErr w:type="spellStart"/>
            <w:r>
              <w:rPr>
                <w:rFonts w:ascii="Times New Roman" w:hAnsi="Times New Roman"/>
                <w:sz w:val="28"/>
                <w:szCs w:val="28"/>
              </w:rPr>
              <w:t>Неподтверждение</w:t>
            </w:r>
            <w:proofErr w:type="spellEnd"/>
            <w:r>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line="283" w:lineRule="atLeast"/>
              <w:rPr>
                <w:rFonts w:ascii="Times New Roman" w:hAnsi="Times New Roman"/>
                <w:sz w:val="28"/>
                <w:szCs w:val="28"/>
              </w:rPr>
            </w:pPr>
            <w:r>
              <w:rPr>
                <w:rFonts w:ascii="Times New Roman" w:hAnsi="Times New Roman"/>
                <w:sz w:val="28"/>
                <w:szCs w:val="28"/>
              </w:rPr>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w:t>
            </w:r>
            <w:r>
              <w:rPr>
                <w:rFonts w:ascii="Times New Roman" w:hAnsi="Times New Roman"/>
                <w:sz w:val="28"/>
                <w:szCs w:val="28"/>
              </w:rPr>
              <w:lastRenderedPageBreak/>
              <w:t>однозначно истолковать их содержание, документов, утративших силу;</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4266AD">
        <w:trPr>
          <w:trHeight w:val="322"/>
        </w:trPr>
        <w:tc>
          <w:tcPr>
            <w:tcW w:w="567" w:type="dxa"/>
            <w:vMerge w:val="restart"/>
          </w:tcPr>
          <w:p w:rsidR="004266AD" w:rsidRDefault="00012B2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4266AD" w:rsidRDefault="00012B29">
            <w:r>
              <w:rPr>
                <w:rFonts w:ascii="Times New Roman" w:hAnsi="Times New Roman"/>
                <w:color w:val="000000"/>
                <w:spacing w:val="-6"/>
                <w:sz w:val="28"/>
                <w:szCs w:val="28"/>
              </w:rPr>
              <w:t>1А-4А</w:t>
            </w:r>
          </w:p>
        </w:tc>
        <w:tc>
          <w:tcPr>
            <w:tcW w:w="7087" w:type="dxa"/>
            <w:vMerge w:val="restart"/>
          </w:tcPr>
          <w:p w:rsidR="004266AD" w:rsidRDefault="00012B29">
            <w:pPr>
              <w:spacing w:after="0"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bl>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012B29">
      <w:pPr>
        <w:rPr>
          <w:rFonts w:ascii="Times New Roman" w:hAnsi="Times New Roman"/>
          <w:sz w:val="28"/>
          <w:szCs w:val="28"/>
        </w:rPr>
      </w:pPr>
      <w:r>
        <w:rPr>
          <w:rFonts w:ascii="Times New Roman" w:hAnsi="Times New Roman"/>
          <w:sz w:val="28"/>
          <w:szCs w:val="28"/>
        </w:rPr>
        <w:br w:type="page" w:clear="all"/>
      </w:r>
    </w:p>
    <w:p w:rsidR="004266AD" w:rsidRDefault="004266AD">
      <w:pPr>
        <w:spacing w:after="0" w:line="240" w:lineRule="auto"/>
        <w:jc w:val="right"/>
        <w:rPr>
          <w:rFonts w:ascii="Times New Roman" w:hAnsi="Times New Roman"/>
          <w:sz w:val="28"/>
          <w:szCs w:val="28"/>
        </w:rPr>
      </w:pPr>
    </w:p>
    <w:p w:rsidR="004266AD" w:rsidRDefault="004266AD">
      <w:pPr>
        <w:spacing w:after="0" w:line="240" w:lineRule="auto"/>
        <w:jc w:val="right"/>
        <w:rPr>
          <w:rFonts w:ascii="Times New Roman" w:hAnsi="Times New Roman"/>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Приложение № 5</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spacing w:after="0" w:line="240" w:lineRule="auto"/>
        <w:ind w:right="-1" w:firstLine="709"/>
        <w:jc w:val="right"/>
        <w:rPr>
          <w:rFonts w:ascii="Times New Roman" w:hAnsi="Times New Roman"/>
          <w:bCs/>
          <w:i/>
          <w:color w:val="000000"/>
          <w:spacing w:val="-6"/>
          <w:sz w:val="28"/>
          <w:szCs w:val="28"/>
        </w:rPr>
      </w:pPr>
      <w:r>
        <w:rPr>
          <w:rFonts w:ascii="Times New Roman" w:hAnsi="Times New Roman"/>
          <w:i/>
          <w:iCs/>
          <w:color w:val="000000"/>
          <w:spacing w:val="-6"/>
          <w:sz w:val="28"/>
          <w:szCs w:val="28"/>
        </w:rPr>
        <w:t>Рекомендуемая форма</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pStyle w:val="ConsPlusNormal"/>
        <w:jc w:val="center"/>
        <w:rPr>
          <w:rFonts w:ascii="Times New Roman" w:hAnsi="Times New Roman" w:cs="Times New Roman"/>
          <w:b/>
          <w:bCs/>
          <w:sz w:val="28"/>
          <w:szCs w:val="28"/>
        </w:rPr>
      </w:pPr>
      <w:bookmarkStart w:id="1" w:name="undefined"/>
      <w:bookmarkEnd w:id="1"/>
      <w:r>
        <w:rPr>
          <w:rFonts w:ascii="Times New Roman" w:hAnsi="Times New Roman" w:cs="Times New Roman"/>
          <w:b/>
          <w:bCs/>
          <w:sz w:val="28"/>
          <w:szCs w:val="28"/>
        </w:rPr>
        <w:t>Решение о проведении аукциона</w:t>
      </w:r>
    </w:p>
    <w:p w:rsidR="004266AD" w:rsidRDefault="00012B29">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от ______________ № ____</w:t>
      </w:r>
    </w:p>
    <w:p w:rsidR="004266AD" w:rsidRDefault="004266AD">
      <w:pPr>
        <w:pStyle w:val="ConsPlusNormal"/>
        <w:jc w:val="both"/>
      </w:pPr>
    </w:p>
    <w:p w:rsidR="004266AD" w:rsidRDefault="004266AD">
      <w:pPr>
        <w:pStyle w:val="ConsPlusNormal"/>
        <w:jc w:val="both"/>
      </w:pPr>
    </w:p>
    <w:p w:rsidR="004266AD" w:rsidRDefault="00012B2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На Ваше обращение от ____________ №________ </w:t>
      </w:r>
      <w:r>
        <w:rPr>
          <w:rFonts w:ascii="Times New Roman" w:hAnsi="Times New Roman" w:cs="Times New Roman"/>
          <w:sz w:val="28"/>
          <w:szCs w:val="28"/>
        </w:rPr>
        <w:br/>
        <w:t>Исполнительный комитет____________________  сообщает.</w:t>
      </w:r>
    </w:p>
    <w:p w:rsidR="004266AD" w:rsidRDefault="00012B2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 xml:space="preserve">Испрашиваемый    Вами   земельный участок с </w:t>
      </w:r>
      <w:proofErr w:type="gramStart"/>
      <w:r>
        <w:rPr>
          <w:rFonts w:ascii="Times New Roman" w:hAnsi="Times New Roman" w:cs="Times New Roman"/>
          <w:sz w:val="28"/>
          <w:szCs w:val="28"/>
        </w:rPr>
        <w:t>кадастровым  номером</w:t>
      </w:r>
      <w:proofErr w:type="gramEnd"/>
    </w:p>
    <w:p w:rsidR="004266AD" w:rsidRDefault="00012B2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 площадью ____</w:t>
      </w:r>
      <w:proofErr w:type="gramStart"/>
      <w:r>
        <w:rPr>
          <w:rFonts w:ascii="Times New Roman" w:hAnsi="Times New Roman" w:cs="Times New Roman"/>
          <w:sz w:val="28"/>
          <w:szCs w:val="28"/>
        </w:rPr>
        <w:t>_,  расположенный</w:t>
      </w:r>
      <w:proofErr w:type="gramEnd"/>
      <w:r>
        <w:rPr>
          <w:rFonts w:ascii="Times New Roman" w:hAnsi="Times New Roman" w:cs="Times New Roman"/>
          <w:sz w:val="28"/>
          <w:szCs w:val="28"/>
        </w:rPr>
        <w:t xml:space="preserve"> по адресу: ________________________, категория земель _____________, вид разрешенного</w:t>
      </w:r>
    </w:p>
    <w:p w:rsidR="004266AD" w:rsidRDefault="00012B29">
      <w:pPr>
        <w:pStyle w:val="ConsPlusNonformat"/>
        <w:jc w:val="both"/>
        <w:rPr>
          <w:rFonts w:ascii="Times New Roman" w:hAnsi="Times New Roman" w:cs="Times New Roman"/>
          <w:sz w:val="28"/>
          <w:szCs w:val="28"/>
        </w:rPr>
      </w:pPr>
      <w:r>
        <w:rPr>
          <w:rFonts w:ascii="Times New Roman" w:hAnsi="Times New Roman" w:cs="Times New Roman"/>
          <w:sz w:val="28"/>
          <w:szCs w:val="28"/>
        </w:rPr>
        <w:t>использования ________________________, будет реализован на торгах, проводимых в форме аукциона по продаже (права аренды/права собственности).</w:t>
      </w:r>
    </w:p>
    <w:p w:rsidR="004266AD" w:rsidRDefault="00012B2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Дата окончания приема заявок ____________, дата аукциона _____________.</w:t>
      </w:r>
    </w:p>
    <w:p w:rsidR="004266AD" w:rsidRDefault="00012B29">
      <w:pPr>
        <w:pStyle w:val="ConsPlusNonformat"/>
        <w:ind w:firstLine="720"/>
        <w:jc w:val="both"/>
        <w:rPr>
          <w:rFonts w:ascii="Times New Roman" w:hAnsi="Times New Roman" w:cs="Times New Roman"/>
          <w:sz w:val="28"/>
          <w:szCs w:val="28"/>
        </w:rPr>
      </w:pPr>
      <w:proofErr w:type="gramStart"/>
      <w:r>
        <w:rPr>
          <w:rFonts w:ascii="Times New Roman" w:hAnsi="Times New Roman" w:cs="Times New Roman"/>
          <w:sz w:val="28"/>
          <w:szCs w:val="28"/>
        </w:rPr>
        <w:t>Для  участия</w:t>
      </w:r>
      <w:proofErr w:type="gramEnd"/>
      <w:r>
        <w:rPr>
          <w:rFonts w:ascii="Times New Roman" w:hAnsi="Times New Roman" w:cs="Times New Roman"/>
          <w:sz w:val="28"/>
          <w:szCs w:val="28"/>
        </w:rPr>
        <w:t xml:space="preserve"> в аукционе Вам необходимо подать соответствующую заявку.</w:t>
      </w:r>
    </w:p>
    <w:p w:rsidR="004266AD" w:rsidRDefault="00012B29">
      <w:pPr>
        <w:pStyle w:val="ConsPlusNonformat"/>
        <w:ind w:firstLine="720"/>
        <w:jc w:val="both"/>
        <w:rPr>
          <w:rFonts w:ascii="Times New Roman" w:hAnsi="Times New Roman" w:cs="Times New Roman"/>
          <w:sz w:val="28"/>
          <w:szCs w:val="28"/>
        </w:rPr>
      </w:pPr>
      <w:r>
        <w:rPr>
          <w:rFonts w:ascii="Times New Roman" w:hAnsi="Times New Roman" w:cs="Times New Roman"/>
          <w:sz w:val="28"/>
          <w:szCs w:val="28"/>
        </w:rPr>
        <w:t>Место приема/подачи заявок __________________.</w:t>
      </w:r>
    </w:p>
    <w:p w:rsidR="004266AD" w:rsidRDefault="00012B29">
      <w:pPr>
        <w:pStyle w:val="ConsPlusNonformat"/>
        <w:ind w:firstLine="720"/>
        <w:jc w:val="both"/>
        <w:rPr>
          <w:rFonts w:ascii="Times New Roman" w:hAnsi="Times New Roman" w:cs="Times New Roman"/>
          <w:sz w:val="28"/>
          <w:szCs w:val="28"/>
        </w:rPr>
      </w:pPr>
      <w:proofErr w:type="gramStart"/>
      <w:r>
        <w:rPr>
          <w:rFonts w:ascii="Times New Roman" w:hAnsi="Times New Roman" w:cs="Times New Roman"/>
          <w:sz w:val="28"/>
          <w:szCs w:val="28"/>
        </w:rPr>
        <w:t>Организатор  торгов</w:t>
      </w:r>
      <w:proofErr w:type="gramEnd"/>
      <w:r>
        <w:rPr>
          <w:rFonts w:ascii="Times New Roman" w:hAnsi="Times New Roman" w:cs="Times New Roman"/>
          <w:sz w:val="28"/>
          <w:szCs w:val="28"/>
        </w:rPr>
        <w:t xml:space="preserve"> __________________, начальная цена _________, шаг</w:t>
      </w:r>
    </w:p>
    <w:p w:rsidR="004266AD" w:rsidRDefault="00012B29">
      <w:pPr>
        <w:pStyle w:val="ConsPlusNonformat"/>
        <w:jc w:val="both"/>
        <w:rPr>
          <w:rFonts w:ascii="Times New Roman" w:hAnsi="Times New Roman" w:cs="Times New Roman"/>
          <w:sz w:val="28"/>
          <w:szCs w:val="28"/>
        </w:rPr>
      </w:pPr>
      <w:r>
        <w:rPr>
          <w:rFonts w:ascii="Times New Roman" w:hAnsi="Times New Roman" w:cs="Times New Roman"/>
          <w:sz w:val="28"/>
          <w:szCs w:val="28"/>
        </w:rPr>
        <w:t>аукциона ___________, размер задатка _____________, порядок внесения и возврата задатка _______________, дополнительная информация____________________________________________.</w:t>
      </w:r>
    </w:p>
    <w:p w:rsidR="004266AD" w:rsidRDefault="004266AD">
      <w:pPr>
        <w:pStyle w:val="ConsPlusNonformat"/>
        <w:jc w:val="both"/>
        <w:rPr>
          <w:rFonts w:ascii="Times New Roman" w:hAnsi="Times New Roman" w:cs="Times New Roman"/>
          <w:sz w:val="28"/>
          <w:szCs w:val="28"/>
        </w:rPr>
      </w:pPr>
    </w:p>
    <w:p w:rsidR="004266AD" w:rsidRDefault="00012B29">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                                     _____________________________</w:t>
      </w:r>
    </w:p>
    <w:p w:rsidR="004266AD" w:rsidRDefault="00012B2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должность)   </w:t>
      </w:r>
      <w:proofErr w:type="gramEnd"/>
      <w:r>
        <w:rPr>
          <w:rFonts w:ascii="Times New Roman" w:hAnsi="Times New Roman" w:cs="Times New Roman"/>
          <w:sz w:val="28"/>
          <w:szCs w:val="28"/>
        </w:rPr>
        <w:t xml:space="preserve">                                                 (подпись, фамилия, инициалы)</w:t>
      </w:r>
    </w:p>
    <w:p w:rsidR="004266AD" w:rsidRDefault="004266AD">
      <w:pPr>
        <w:spacing w:after="0" w:line="240" w:lineRule="auto"/>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lastRenderedPageBreak/>
        <w:t>Приложение № 6</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jc w:val="right"/>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012B29">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4266AD" w:rsidRDefault="004266AD">
      <w:pPr>
        <w:spacing w:after="0" w:line="240" w:lineRule="auto"/>
        <w:jc w:val="center"/>
        <w:rPr>
          <w:rFonts w:ascii="Times New Roman" w:hAnsi="Times New Roman"/>
          <w:sz w:val="26"/>
          <w:szCs w:val="26"/>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4266AD" w:rsidRDefault="00012B29">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4266AD" w:rsidRDefault="004266AD">
      <w:pPr>
        <w:pBdr>
          <w:top w:val="single" w:sz="4" w:space="1" w:color="000000"/>
        </w:pBdr>
        <w:spacing w:after="0" w:line="240" w:lineRule="auto"/>
        <w:ind w:left="1560"/>
        <w:jc w:val="center"/>
        <w:rPr>
          <w:rFonts w:ascii="Times New Roman" w:hAnsi="Times New Roman"/>
          <w:sz w:val="20"/>
          <w:szCs w:val="20"/>
        </w:rPr>
      </w:pPr>
    </w:p>
    <w:p w:rsidR="004266AD" w:rsidRDefault="00012B29">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4266AD" w:rsidRDefault="004266AD">
      <w:pPr>
        <w:pBdr>
          <w:top w:val="single" w:sz="4" w:space="1" w:color="000000"/>
        </w:pBdr>
        <w:spacing w:after="0" w:line="240" w:lineRule="auto"/>
        <w:jc w:val="center"/>
        <w:rPr>
          <w:rFonts w:ascii="Times New Roman" w:hAnsi="Times New Roman"/>
        </w:rPr>
      </w:pPr>
    </w:p>
    <w:p w:rsidR="004266AD" w:rsidRDefault="00012B29">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1.</w:t>
      </w:r>
    </w:p>
    <w:p w:rsidR="004266AD" w:rsidRDefault="004266AD">
      <w:pPr>
        <w:spacing w:after="0" w:line="240" w:lineRule="auto"/>
        <w:jc w:val="both"/>
        <w:rPr>
          <w:rFonts w:ascii="Times New Roman" w:hAnsi="Times New Roman"/>
          <w:sz w:val="24"/>
          <w:szCs w:val="24"/>
        </w:rPr>
      </w:pPr>
    </w:p>
    <w:p w:rsidR="004266AD" w:rsidRDefault="00012B29">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4266AD" w:rsidRDefault="004266AD">
      <w:pPr>
        <w:spacing w:after="0" w:line="240" w:lineRule="auto"/>
        <w:rPr>
          <w:rFonts w:ascii="Times New Roman" w:hAnsi="Times New Roman"/>
          <w:sz w:val="20"/>
          <w:szCs w:val="20"/>
        </w:rPr>
      </w:pP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4266AD" w:rsidRDefault="004266AD">
      <w:pPr>
        <w:pBdr>
          <w:top w:val="single" w:sz="4" w:space="9" w:color="000000"/>
        </w:pBdr>
        <w:spacing w:after="0" w:line="240" w:lineRule="auto"/>
        <w:ind w:left="5670"/>
        <w:jc w:val="center"/>
        <w:rPr>
          <w:rFonts w:ascii="Times New Roman" w:hAnsi="Times New Roman"/>
          <w:sz w:val="20"/>
          <w:szCs w:val="20"/>
        </w:rPr>
      </w:pPr>
    </w:p>
    <w:p w:rsidR="004266AD" w:rsidRDefault="00012B29">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4266AD" w:rsidRDefault="004266AD"/>
    <w:p w:rsidR="004266AD" w:rsidRDefault="00012B29">
      <w:pPr>
        <w:spacing w:line="240" w:lineRule="auto"/>
        <w:rPr>
          <w:rFonts w:ascii="Times New Roman" w:hAnsi="Times New Roman"/>
          <w:sz w:val="24"/>
          <w:szCs w:val="24"/>
        </w:rPr>
      </w:pPr>
      <w:r>
        <w:rPr>
          <w:rFonts w:ascii="Times New Roman" w:hAnsi="Times New Roman"/>
          <w:sz w:val="24"/>
          <w:szCs w:val="24"/>
        </w:rPr>
        <w:t>Исполнитель (ФИО)</w:t>
      </w:r>
    </w:p>
    <w:p w:rsidR="004266AD" w:rsidRDefault="00012B29">
      <w:pPr>
        <w:spacing w:line="240" w:lineRule="auto"/>
        <w:rPr>
          <w:rFonts w:ascii="Times New Roman" w:hAnsi="Times New Roman"/>
          <w:sz w:val="20"/>
          <w:szCs w:val="20"/>
        </w:rPr>
      </w:pPr>
      <w:r>
        <w:rPr>
          <w:rFonts w:ascii="Times New Roman" w:hAnsi="Times New Roman"/>
          <w:sz w:val="20"/>
          <w:szCs w:val="20"/>
        </w:rPr>
        <w:t>______________________________</w:t>
      </w:r>
    </w:p>
    <w:p w:rsidR="004266AD" w:rsidRDefault="00012B29">
      <w:pPr>
        <w:spacing w:after="0" w:line="240" w:lineRule="auto"/>
        <w:ind w:right="-1"/>
        <w:jc w:val="center"/>
        <w:rPr>
          <w:rFonts w:ascii="Times New Roman" w:hAnsi="Times New Roman"/>
          <w:i/>
          <w:sz w:val="28"/>
          <w:szCs w:val="28"/>
        </w:rPr>
      </w:pPr>
      <w:r>
        <w:rPr>
          <w:rFonts w:ascii="Times New Roman" w:hAnsi="Times New Roman"/>
          <w:sz w:val="20"/>
          <w:szCs w:val="20"/>
        </w:rPr>
        <w:t>(контакты исполнителя)</w:t>
      </w:r>
      <w:r>
        <w:rPr>
          <w:rFonts w:ascii="Times New Roman" w:hAnsi="Times New Roman"/>
          <w:b/>
          <w:bCs/>
          <w:sz w:val="28"/>
          <w:szCs w:val="28"/>
        </w:rPr>
        <w:br/>
      </w:r>
    </w:p>
    <w:p w:rsidR="004266AD" w:rsidRDefault="004266AD">
      <w:pPr>
        <w:spacing w:after="0" w:line="240" w:lineRule="auto"/>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7</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 от ________ № _________</w:t>
      </w:r>
    </w:p>
    <w:p w:rsidR="004266AD" w:rsidRDefault="004266AD">
      <w:pPr>
        <w:spacing w:after="0" w:line="240" w:lineRule="auto"/>
        <w:ind w:right="-1"/>
        <w:rPr>
          <w:rFonts w:ascii="Courier New" w:hAnsi="Courier New" w:cs="Courier New"/>
          <w:sz w:val="28"/>
          <w:szCs w:val="28"/>
        </w:rPr>
      </w:pP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spacing w:after="0" w:line="240" w:lineRule="auto"/>
        <w:ind w:left="3969"/>
        <w:rPr>
          <w:rFonts w:ascii="Times New Roman" w:hAnsi="Times New Roman"/>
          <w:sz w:val="20"/>
          <w:szCs w:val="20"/>
        </w:rPr>
      </w:pPr>
      <w:r>
        <w:rPr>
          <w:rFonts w:ascii="Times New Roman" w:hAnsi="Times New Roman"/>
          <w:sz w:val="28"/>
          <w:szCs w:val="28"/>
        </w:rPr>
        <w:t xml:space="preserve">В ________________________________________ </w:t>
      </w:r>
      <w:r>
        <w:rPr>
          <w:rFonts w:ascii="Times New Roman" w:hAnsi="Times New Roman"/>
          <w:sz w:val="20"/>
          <w:szCs w:val="20"/>
        </w:rPr>
        <w:t>(наименование органа местного самоуправления муниципального образования)</w:t>
      </w:r>
    </w:p>
    <w:p w:rsidR="004266AD" w:rsidRDefault="00012B29">
      <w:pPr>
        <w:shd w:val="clear" w:color="auto" w:fill="FFFFFF"/>
        <w:tabs>
          <w:tab w:val="left" w:leader="underscore" w:pos="10334"/>
        </w:tabs>
        <w:spacing w:after="0" w:line="240" w:lineRule="auto"/>
        <w:ind w:left="3969"/>
        <w:jc w:val="both"/>
        <w:rPr>
          <w:rFonts w:ascii="Times New Roman" w:hAnsi="Times New Roman"/>
          <w:sz w:val="28"/>
          <w:szCs w:val="28"/>
        </w:rPr>
      </w:pPr>
      <w:r>
        <w:rPr>
          <w:rFonts w:ascii="Times New Roman" w:hAnsi="Times New Roman"/>
          <w:spacing w:val="-7"/>
          <w:sz w:val="28"/>
          <w:szCs w:val="28"/>
        </w:rPr>
        <w:t>от_</w:t>
      </w:r>
      <w:r>
        <w:rPr>
          <w:rFonts w:ascii="Times New Roman" w:hAnsi="Times New Roman"/>
          <w:sz w:val="28"/>
          <w:szCs w:val="28"/>
        </w:rPr>
        <w:t xml:space="preserve">_______________________________________ </w:t>
      </w:r>
    </w:p>
    <w:p w:rsidR="004266AD" w:rsidRDefault="00012B29">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4266AD" w:rsidRDefault="00012B29">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z w:val="28"/>
          <w:szCs w:val="28"/>
        </w:rPr>
        <w:t xml:space="preserve">__________________________________________ </w:t>
      </w:r>
    </w:p>
    <w:p w:rsidR="004266AD" w:rsidRDefault="00012B29">
      <w:pPr>
        <w:shd w:val="clear" w:color="auto" w:fill="FFFFFF"/>
        <w:tabs>
          <w:tab w:val="left" w:leader="underscore" w:pos="10334"/>
        </w:tabs>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4266AD" w:rsidRDefault="00012B29">
      <w:pPr>
        <w:spacing w:after="0" w:line="240" w:lineRule="auto"/>
        <w:ind w:left="3969"/>
        <w:jc w:val="both"/>
        <w:rPr>
          <w:rFonts w:ascii="Times New Roman" w:hAnsi="Times New Roman"/>
          <w:spacing w:val="-3"/>
          <w:sz w:val="20"/>
          <w:szCs w:val="20"/>
        </w:rPr>
      </w:pPr>
      <w:r>
        <w:rPr>
          <w:rFonts w:ascii="Times New Roman" w:hAnsi="Times New Roman"/>
          <w:spacing w:val="-3"/>
          <w:sz w:val="20"/>
          <w:szCs w:val="20"/>
        </w:rPr>
        <w:t>_____________________________________________________________</w:t>
      </w:r>
    </w:p>
    <w:p w:rsidR="004266AD" w:rsidRDefault="00012B29">
      <w:pPr>
        <w:spacing w:after="0" w:line="240" w:lineRule="auto"/>
        <w:ind w:left="3969"/>
        <w:jc w:val="both"/>
        <w:rPr>
          <w:rFonts w:ascii="Times New Roman" w:hAnsi="Times New Roman"/>
          <w:sz w:val="20"/>
          <w:szCs w:val="20"/>
        </w:rPr>
      </w:pPr>
      <w:r>
        <w:rPr>
          <w:rFonts w:ascii="Times New Roman" w:hAnsi="Times New Roman"/>
          <w:spacing w:val="-3"/>
          <w:sz w:val="20"/>
          <w:szCs w:val="20"/>
        </w:rPr>
        <w:t>(</w:t>
      </w:r>
      <w:r>
        <w:rPr>
          <w:rFonts w:ascii="Times New Roman" w:hAnsi="Times New Roman"/>
          <w:sz w:val="20"/>
          <w:szCs w:val="20"/>
        </w:rPr>
        <w:t>почтовый адрес, адрес электронной почты, номер телефона для связи)</w:t>
      </w:r>
    </w:p>
    <w:p w:rsidR="004266AD" w:rsidRDefault="004266AD">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4266AD" w:rsidRDefault="004266AD">
      <w:pPr>
        <w:spacing w:after="0" w:line="240" w:lineRule="auto"/>
        <w:ind w:left="3969"/>
        <w:rPr>
          <w:rFonts w:ascii="Times New Roman" w:hAnsi="Times New Roman"/>
          <w:sz w:val="28"/>
          <w:szCs w:val="28"/>
          <w:highlight w:val="cyan"/>
        </w:rPr>
      </w:pPr>
    </w:p>
    <w:p w:rsidR="004266AD" w:rsidRDefault="00012B29">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4266AD" w:rsidRDefault="00012B29">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 в аренду/ в собственность на торгах</w:t>
      </w:r>
    </w:p>
    <w:p w:rsidR="004266AD" w:rsidRDefault="004266AD">
      <w:pPr>
        <w:spacing w:after="0" w:line="240" w:lineRule="auto"/>
        <w:rPr>
          <w:rFonts w:ascii="Times New Roman" w:hAnsi="Times New Roman"/>
          <w:sz w:val="28"/>
          <w:szCs w:val="28"/>
        </w:rPr>
      </w:pPr>
    </w:p>
    <w:p w:rsidR="004266AD" w:rsidRDefault="00012B29">
      <w:pPr>
        <w:ind w:firstLine="709"/>
        <w:jc w:val="both"/>
        <w:rPr>
          <w:rFonts w:ascii="Times New Roman" w:hAnsi="Times New Roman"/>
          <w:sz w:val="28"/>
          <w:szCs w:val="28"/>
        </w:rPr>
      </w:pPr>
      <w:r>
        <w:rPr>
          <w:rFonts w:ascii="Times New Roman" w:hAnsi="Times New Roman"/>
          <w:sz w:val="28"/>
          <w:szCs w:val="28"/>
        </w:rPr>
        <w:t>Прошу Вас предоставить земельный участок в аренду/в собственность путем проведения аукциона.</w:t>
      </w:r>
    </w:p>
    <w:p w:rsidR="004266AD" w:rsidRDefault="00012B29">
      <w:pPr>
        <w:ind w:firstLine="709"/>
        <w:jc w:val="both"/>
        <w:rPr>
          <w:rFonts w:ascii="Times New Roman" w:hAnsi="Times New Roman"/>
          <w:sz w:val="28"/>
          <w:szCs w:val="28"/>
        </w:rPr>
      </w:pPr>
      <w:r>
        <w:rPr>
          <w:rFonts w:ascii="Times New Roman" w:hAnsi="Times New Roman"/>
          <w:sz w:val="28"/>
          <w:szCs w:val="28"/>
        </w:rPr>
        <w:t xml:space="preserve">Земельный участок площадью ___________ </w:t>
      </w:r>
      <w:proofErr w:type="spellStart"/>
      <w:r>
        <w:rPr>
          <w:rFonts w:ascii="Times New Roman" w:hAnsi="Times New Roman"/>
          <w:sz w:val="28"/>
          <w:szCs w:val="28"/>
        </w:rPr>
        <w:t>кв.м</w:t>
      </w:r>
      <w:proofErr w:type="spellEnd"/>
      <w:r>
        <w:rPr>
          <w:rFonts w:ascii="Times New Roman" w:hAnsi="Times New Roman"/>
          <w:sz w:val="28"/>
          <w:szCs w:val="28"/>
        </w:rPr>
        <w:t>., кадастровый номер ___________</w:t>
      </w:r>
      <w:proofErr w:type="gramStart"/>
      <w:r>
        <w:rPr>
          <w:rFonts w:ascii="Times New Roman" w:hAnsi="Times New Roman"/>
          <w:sz w:val="28"/>
          <w:szCs w:val="28"/>
        </w:rPr>
        <w:t>_:_</w:t>
      </w:r>
      <w:proofErr w:type="gramEnd"/>
      <w:r>
        <w:rPr>
          <w:rFonts w:ascii="Times New Roman" w:hAnsi="Times New Roman"/>
          <w:sz w:val="28"/>
          <w:szCs w:val="28"/>
        </w:rPr>
        <w:t>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4266AD" w:rsidRDefault="004266AD">
      <w:pPr>
        <w:spacing w:after="0" w:line="240" w:lineRule="auto"/>
        <w:jc w:val="both"/>
        <w:rPr>
          <w:rFonts w:ascii="Times New Roman" w:hAnsi="Times New Roman"/>
          <w:sz w:val="24"/>
          <w:szCs w:val="24"/>
        </w:rPr>
      </w:pPr>
    </w:p>
    <w:p w:rsidR="004266AD" w:rsidRDefault="00012B29">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4266AD" w:rsidRDefault="00012B2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4266AD" w:rsidRDefault="00012B2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4266AD" w:rsidRDefault="004266AD">
      <w:pPr>
        <w:widowControl w:val="0"/>
        <w:spacing w:after="0" w:line="240" w:lineRule="auto"/>
        <w:ind w:firstLine="851"/>
        <w:jc w:val="both"/>
        <w:rPr>
          <w:rFonts w:ascii="Times New Roman" w:hAnsi="Times New Roman"/>
          <w:color w:val="000000"/>
          <w:sz w:val="28"/>
          <w:szCs w:val="28"/>
        </w:rPr>
      </w:pPr>
    </w:p>
    <w:p w:rsidR="004266AD" w:rsidRDefault="00012B29">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4266AD" w:rsidRDefault="004266AD">
      <w:pPr>
        <w:widowControl w:val="0"/>
        <w:spacing w:after="0" w:line="240" w:lineRule="auto"/>
        <w:jc w:val="both"/>
        <w:rPr>
          <w:rFonts w:ascii="Times New Roman" w:hAnsi="Times New Roman"/>
          <w:color w:val="000000"/>
          <w:sz w:val="28"/>
          <w:szCs w:val="28"/>
        </w:rPr>
      </w:pPr>
    </w:p>
    <w:p w:rsidR="004266AD" w:rsidRDefault="00012B29">
      <w:pPr>
        <w:widowControl w:val="0"/>
        <w:spacing w:after="0" w:line="240" w:lineRule="auto"/>
        <w:ind w:firstLine="720"/>
        <w:jc w:val="both"/>
        <w:rPr>
          <w:rFonts w:ascii="Times New Roman" w:hAnsi="Times New Roman"/>
          <w:color w:val="000000"/>
          <w:sz w:val="28"/>
          <w:szCs w:val="28"/>
        </w:rPr>
      </w:pPr>
      <w:proofErr w:type="gramStart"/>
      <w:r>
        <w:rPr>
          <w:rFonts w:ascii="Times New Roman" w:hAnsi="Times New Roman"/>
          <w:color w:val="000000"/>
          <w:sz w:val="28"/>
          <w:szCs w:val="28"/>
        </w:rPr>
        <w:t>[ ]</w:t>
      </w:r>
      <w:proofErr w:type="gramEnd"/>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4266AD" w:rsidRDefault="00012B29">
      <w:pPr>
        <w:widowControl w:val="0"/>
        <w:spacing w:after="0" w:line="240" w:lineRule="auto"/>
        <w:ind w:firstLine="720"/>
        <w:jc w:val="both"/>
        <w:rPr>
          <w:rFonts w:ascii="Times New Roman" w:hAnsi="Times New Roman"/>
          <w:color w:val="000000"/>
          <w:sz w:val="28"/>
          <w:szCs w:val="28"/>
        </w:rPr>
      </w:pPr>
      <w:proofErr w:type="gramStart"/>
      <w:r>
        <w:rPr>
          <w:rFonts w:ascii="Times New Roman" w:hAnsi="Times New Roman"/>
          <w:color w:val="000000"/>
          <w:sz w:val="28"/>
          <w:szCs w:val="28"/>
        </w:rPr>
        <w:lastRenderedPageBreak/>
        <w:t>[ ]</w:t>
      </w:r>
      <w:proofErr w:type="gramEnd"/>
      <w:r>
        <w:rPr>
          <w:rFonts w:ascii="Times New Roman" w:hAnsi="Times New Roman"/>
          <w:color w:val="000000"/>
          <w:sz w:val="28"/>
          <w:szCs w:val="28"/>
        </w:rPr>
        <w:t xml:space="preserve"> в форме документа на бумажном носителе в Исполкоме</w:t>
      </w:r>
    </w:p>
    <w:p w:rsidR="004266AD" w:rsidRDefault="00012B29">
      <w:pPr>
        <w:widowControl w:val="0"/>
        <w:spacing w:after="0" w:line="240" w:lineRule="auto"/>
        <w:ind w:firstLine="720"/>
        <w:jc w:val="both"/>
        <w:rPr>
          <w:rFonts w:ascii="Times New Roman" w:hAnsi="Times New Roman"/>
          <w:color w:val="000000"/>
          <w:sz w:val="28"/>
          <w:szCs w:val="28"/>
        </w:rPr>
      </w:pPr>
      <w:proofErr w:type="gramStart"/>
      <w:r>
        <w:rPr>
          <w:rFonts w:ascii="Times New Roman" w:hAnsi="Times New Roman"/>
          <w:color w:val="000000"/>
          <w:sz w:val="28"/>
          <w:szCs w:val="28"/>
        </w:rPr>
        <w:t>[ ]</w:t>
      </w:r>
      <w:proofErr w:type="gramEnd"/>
      <w:r>
        <w:rPr>
          <w:rFonts w:ascii="Times New Roman" w:hAnsi="Times New Roman"/>
          <w:color w:val="000000"/>
          <w:sz w:val="28"/>
          <w:szCs w:val="28"/>
        </w:rPr>
        <w:t xml:space="preserve"> 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4266AD" w:rsidRDefault="004266AD">
      <w:pPr>
        <w:widowControl w:val="0"/>
        <w:spacing w:after="0" w:line="240" w:lineRule="auto"/>
        <w:ind w:firstLine="851"/>
        <w:jc w:val="both"/>
        <w:rPr>
          <w:rFonts w:ascii="Times New Roman" w:hAnsi="Times New Roman"/>
          <w:color w:val="000000"/>
          <w:spacing w:val="-6"/>
          <w:sz w:val="28"/>
          <w:szCs w:val="28"/>
        </w:rPr>
      </w:pPr>
    </w:p>
    <w:p w:rsidR="004266AD" w:rsidRDefault="004266AD">
      <w:pPr>
        <w:spacing w:after="0" w:line="240" w:lineRule="auto"/>
        <w:jc w:val="center"/>
        <w:rPr>
          <w:rFonts w:ascii="Times New Roman" w:hAnsi="Times New Roman"/>
          <w:sz w:val="28"/>
          <w:szCs w:val="28"/>
        </w:rPr>
      </w:pPr>
    </w:p>
    <w:p w:rsidR="004266AD" w:rsidRDefault="004266AD">
      <w:pPr>
        <w:spacing w:after="0" w:line="240" w:lineRule="auto"/>
        <w:jc w:val="center"/>
        <w:rPr>
          <w:rFonts w:ascii="Times New Roman" w:hAnsi="Times New Roman"/>
          <w:sz w:val="28"/>
          <w:szCs w:val="28"/>
        </w:rPr>
      </w:pPr>
    </w:p>
    <w:p w:rsidR="004266AD" w:rsidRDefault="00012B29">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4266AD" w:rsidRDefault="00012B29">
      <w:pPr>
        <w:spacing w:after="0" w:line="240" w:lineRule="auto"/>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Ф.И.О.)</w:t>
      </w:r>
    </w:p>
    <w:p w:rsidR="004266AD" w:rsidRDefault="00012B29">
      <w:pPr>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Приложение № 8</w:t>
      </w:r>
    </w:p>
    <w:p w:rsidR="004266AD" w:rsidRDefault="00012B29">
      <w:pPr>
        <w:tabs>
          <w:tab w:val="left" w:pos="993"/>
        </w:tabs>
        <w:spacing w:after="0" w:line="240" w:lineRule="auto"/>
        <w:ind w:left="5103" w:right="-569"/>
        <w:rPr>
          <w:rFonts w:ascii="Times New Roman" w:hAnsi="Times New Roman"/>
          <w:color w:val="000000"/>
          <w:spacing w:val="-6"/>
          <w:sz w:val="24"/>
          <w:szCs w:val="28"/>
        </w:rPr>
      </w:pPr>
      <w:r>
        <w:rPr>
          <w:rFonts w:ascii="Times New Roman" w:hAnsi="Times New Roman"/>
          <w:color w:val="000000"/>
          <w:spacing w:val="-6"/>
          <w:sz w:val="24"/>
          <w:szCs w:val="28"/>
        </w:rPr>
        <w:t>к Административному регламенту</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 xml:space="preserve">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утвержденному постановлением Исполнительного комитета Камско-Устьинского муниципального района Республики Татарстан </w:t>
      </w:r>
    </w:p>
    <w:p w:rsidR="004266AD" w:rsidRDefault="00012B29">
      <w:pPr>
        <w:tabs>
          <w:tab w:val="left" w:pos="993"/>
        </w:tabs>
        <w:spacing w:after="0" w:line="240" w:lineRule="auto"/>
        <w:ind w:left="5103" w:right="-569"/>
        <w:rPr>
          <w:rFonts w:ascii="Times New Roman" w:hAnsi="Times New Roman"/>
          <w:color w:val="000000"/>
          <w:spacing w:val="-6"/>
          <w:sz w:val="24"/>
          <w:szCs w:val="24"/>
        </w:rPr>
      </w:pPr>
      <w:r>
        <w:rPr>
          <w:rFonts w:ascii="Times New Roman" w:hAnsi="Times New Roman"/>
          <w:color w:val="000000"/>
          <w:spacing w:val="-6"/>
          <w:sz w:val="24"/>
          <w:szCs w:val="28"/>
        </w:rPr>
        <w:t>от ________ № _________</w:t>
      </w:r>
    </w:p>
    <w:p w:rsidR="004266AD" w:rsidRDefault="004266AD">
      <w:pPr>
        <w:spacing w:after="0" w:line="240" w:lineRule="auto"/>
        <w:ind w:right="-1" w:firstLine="709"/>
        <w:jc w:val="right"/>
        <w:rPr>
          <w:rFonts w:ascii="Times New Roman" w:hAnsi="Times New Roman"/>
          <w:color w:val="000000"/>
          <w:spacing w:val="-6"/>
          <w:sz w:val="28"/>
          <w:szCs w:val="28"/>
        </w:rPr>
      </w:pP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012B29">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4266AD" w:rsidRDefault="004266AD">
      <w:pPr>
        <w:spacing w:after="0" w:line="240" w:lineRule="auto"/>
        <w:jc w:val="center"/>
        <w:rPr>
          <w:rFonts w:ascii="Times New Roman" w:hAnsi="Times New Roman"/>
          <w:sz w:val="26"/>
          <w:szCs w:val="26"/>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4266AD" w:rsidRDefault="00012B29">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4266AD" w:rsidRDefault="004266AD">
      <w:pPr>
        <w:pBdr>
          <w:top w:val="single" w:sz="4" w:space="1" w:color="000000"/>
        </w:pBdr>
        <w:spacing w:after="0" w:line="240" w:lineRule="auto"/>
        <w:ind w:left="1560"/>
        <w:jc w:val="center"/>
        <w:rPr>
          <w:rFonts w:ascii="Times New Roman" w:hAnsi="Times New Roman"/>
          <w:sz w:val="20"/>
          <w:szCs w:val="20"/>
        </w:rPr>
      </w:pPr>
    </w:p>
    <w:p w:rsidR="004266AD" w:rsidRDefault="00012B29">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4266AD" w:rsidRDefault="004266AD">
      <w:pPr>
        <w:pBdr>
          <w:top w:val="single" w:sz="4" w:space="1" w:color="000000"/>
        </w:pBdr>
        <w:spacing w:after="0" w:line="240" w:lineRule="auto"/>
        <w:jc w:val="center"/>
        <w:rPr>
          <w:rFonts w:ascii="Times New Roman" w:hAnsi="Times New Roman"/>
        </w:rPr>
      </w:pPr>
    </w:p>
    <w:p w:rsidR="004266AD" w:rsidRDefault="00012B29">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1.</w:t>
      </w:r>
    </w:p>
    <w:p w:rsidR="004266AD" w:rsidRDefault="004266AD">
      <w:pPr>
        <w:spacing w:after="0" w:line="240" w:lineRule="auto"/>
        <w:jc w:val="both"/>
        <w:rPr>
          <w:rFonts w:ascii="Times New Roman" w:hAnsi="Times New Roman"/>
          <w:sz w:val="24"/>
          <w:szCs w:val="24"/>
        </w:rPr>
      </w:pPr>
    </w:p>
    <w:p w:rsidR="004266AD" w:rsidRDefault="00012B29">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4266AD" w:rsidRDefault="004266AD">
      <w:pPr>
        <w:spacing w:after="0" w:line="240" w:lineRule="auto"/>
        <w:rPr>
          <w:rFonts w:ascii="Times New Roman" w:hAnsi="Times New Roman"/>
          <w:sz w:val="20"/>
          <w:szCs w:val="20"/>
        </w:rPr>
      </w:pPr>
    </w:p>
    <w:p w:rsidR="004266AD" w:rsidRDefault="004266AD">
      <w:pPr>
        <w:spacing w:after="0" w:line="240" w:lineRule="auto"/>
        <w:rPr>
          <w:rFonts w:ascii="Times New Roman" w:hAnsi="Times New Roman"/>
          <w:sz w:val="24"/>
          <w:szCs w:val="24"/>
        </w:rPr>
      </w:pPr>
    </w:p>
    <w:p w:rsidR="004266AD" w:rsidRDefault="004266AD">
      <w:pPr>
        <w:spacing w:after="0" w:line="240" w:lineRule="auto"/>
        <w:rPr>
          <w:rFonts w:ascii="Times New Roman" w:hAnsi="Times New Roman"/>
          <w:sz w:val="24"/>
          <w:szCs w:val="24"/>
        </w:rPr>
      </w:pPr>
    </w:p>
    <w:p w:rsidR="004266AD" w:rsidRDefault="00012B29">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4266AD" w:rsidRDefault="004266AD">
      <w:pPr>
        <w:pBdr>
          <w:top w:val="single" w:sz="4" w:space="9" w:color="000000"/>
        </w:pBdr>
        <w:spacing w:after="0" w:line="240" w:lineRule="auto"/>
        <w:ind w:left="5670"/>
        <w:jc w:val="center"/>
        <w:rPr>
          <w:rFonts w:ascii="Times New Roman" w:hAnsi="Times New Roman"/>
          <w:sz w:val="20"/>
          <w:szCs w:val="20"/>
        </w:rPr>
      </w:pPr>
    </w:p>
    <w:p w:rsidR="004266AD" w:rsidRDefault="00012B29">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4266AD" w:rsidRDefault="00012B29">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4266AD" w:rsidRDefault="004266AD"/>
    <w:p w:rsidR="004266AD" w:rsidRDefault="00012B29">
      <w:pPr>
        <w:spacing w:line="240" w:lineRule="auto"/>
        <w:rPr>
          <w:rFonts w:ascii="Times New Roman" w:hAnsi="Times New Roman"/>
          <w:sz w:val="24"/>
          <w:szCs w:val="24"/>
        </w:rPr>
      </w:pPr>
      <w:r>
        <w:rPr>
          <w:rFonts w:ascii="Times New Roman" w:hAnsi="Times New Roman"/>
          <w:sz w:val="24"/>
          <w:szCs w:val="24"/>
        </w:rPr>
        <w:t>Исполнитель (ФИО)</w:t>
      </w:r>
    </w:p>
    <w:p w:rsidR="004266AD" w:rsidRDefault="00012B29">
      <w:pPr>
        <w:spacing w:line="240" w:lineRule="auto"/>
        <w:rPr>
          <w:rFonts w:ascii="Times New Roman" w:hAnsi="Times New Roman"/>
          <w:sz w:val="20"/>
          <w:szCs w:val="20"/>
        </w:rPr>
      </w:pPr>
      <w:bookmarkStart w:id="2" w:name="_heading=h.gjdgxs"/>
      <w:bookmarkEnd w:id="2"/>
      <w:r>
        <w:rPr>
          <w:rFonts w:ascii="Times New Roman" w:hAnsi="Times New Roman"/>
          <w:sz w:val="20"/>
          <w:szCs w:val="20"/>
        </w:rPr>
        <w:t>______________________________</w:t>
      </w:r>
    </w:p>
    <w:p w:rsidR="004266AD" w:rsidRDefault="00012B29">
      <w:pPr>
        <w:rPr>
          <w:rFonts w:ascii="Times New Roman" w:hAnsi="Times New Roman"/>
          <w:sz w:val="24"/>
          <w:szCs w:val="24"/>
        </w:rPr>
      </w:pPr>
      <w:r>
        <w:rPr>
          <w:rFonts w:ascii="Times New Roman" w:hAnsi="Times New Roman"/>
          <w:sz w:val="20"/>
          <w:szCs w:val="20"/>
        </w:rPr>
        <w:t>(контакты исполнителя)</w:t>
      </w:r>
    </w:p>
    <w:sectPr w:rsidR="004266AD">
      <w:headerReference w:type="default" r:id="rId14"/>
      <w:pgSz w:w="11907" w:h="16840"/>
      <w:pgMar w:top="1134" w:right="852" w:bottom="1134" w:left="1134" w:header="720" w:footer="720" w:gutter="0"/>
      <w:cols w:space="708"/>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22" w:rsidRDefault="00515722">
      <w:pPr>
        <w:spacing w:after="0" w:line="240" w:lineRule="auto"/>
      </w:pPr>
      <w:r>
        <w:separator/>
      </w:r>
    </w:p>
  </w:endnote>
  <w:endnote w:type="continuationSeparator" w:id="0">
    <w:p w:rsidR="00515722" w:rsidRDefault="0051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22" w:rsidRDefault="00515722">
      <w:pPr>
        <w:spacing w:after="0" w:line="240" w:lineRule="auto"/>
      </w:pPr>
      <w:r>
        <w:separator/>
      </w:r>
    </w:p>
  </w:footnote>
  <w:footnote w:type="continuationSeparator" w:id="0">
    <w:p w:rsidR="00515722" w:rsidRDefault="00515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84645"/>
      <w:docPartObj>
        <w:docPartGallery w:val="Page Numbers (Top of Page)"/>
        <w:docPartUnique/>
      </w:docPartObj>
    </w:sdtPr>
    <w:sdtEndPr/>
    <w:sdtContent>
      <w:p w:rsidR="004266AD" w:rsidRDefault="00012B29">
        <w:pPr>
          <w:pStyle w:val="ae"/>
          <w:jc w:val="center"/>
        </w:pPr>
        <w:r>
          <w:fldChar w:fldCharType="begin"/>
        </w:r>
        <w:r>
          <w:instrText>PAGE   \* MERGEFORMAT</w:instrText>
        </w:r>
        <w:r>
          <w:fldChar w:fldCharType="separate"/>
        </w:r>
        <w:r w:rsidR="00966539">
          <w:rPr>
            <w:noProof/>
          </w:rPr>
          <w:t>22</w:t>
        </w:r>
        <w:r>
          <w:fldChar w:fldCharType="end"/>
        </w:r>
      </w:p>
    </w:sdtContent>
  </w:sdt>
  <w:p w:rsidR="004266AD" w:rsidRDefault="004266A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D54"/>
    <w:multiLevelType w:val="multilevel"/>
    <w:tmpl w:val="E0F48818"/>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 w15:restartNumberingAfterBreak="0">
    <w:nsid w:val="18693358"/>
    <w:multiLevelType w:val="multilevel"/>
    <w:tmpl w:val="F000DC7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DCB4CA4"/>
    <w:multiLevelType w:val="multilevel"/>
    <w:tmpl w:val="E780BA1A"/>
    <w:lvl w:ilvl="0">
      <w:start w:val="1"/>
      <w:numFmt w:val="decimal"/>
      <w:lvlText w:val="%1."/>
      <w:lvlJc w:val="left"/>
      <w:pPr>
        <w:ind w:left="1418" w:hanging="360"/>
      </w:pPr>
      <w:rPr>
        <w:i w:val="0"/>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3" w15:restartNumberingAfterBreak="0">
    <w:nsid w:val="43FE1B92"/>
    <w:multiLevelType w:val="multilevel"/>
    <w:tmpl w:val="EE20D9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E125844"/>
    <w:multiLevelType w:val="multilevel"/>
    <w:tmpl w:val="081EA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833BB2"/>
    <w:multiLevelType w:val="multilevel"/>
    <w:tmpl w:val="99E8FAE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72947A86"/>
    <w:multiLevelType w:val="multilevel"/>
    <w:tmpl w:val="8B24643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AD"/>
    <w:rsid w:val="00012B29"/>
    <w:rsid w:val="00223ED1"/>
    <w:rsid w:val="004266AD"/>
    <w:rsid w:val="00515722"/>
    <w:rsid w:val="0096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A60EE-9FB6-4F17-A921-ECDD7B37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e">
    <w:name w:val="header"/>
    <w:basedOn w:val="a"/>
    <w:link w:val="af"/>
    <w:uiPriority w:val="99"/>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Pr>
      <w:rFonts w:ascii="Times New Roman" w:hAnsi="Times New Roman" w:cs="Times New Roman"/>
      <w:sz w:val="24"/>
      <w:szCs w:val="24"/>
    </w:rPr>
  </w:style>
  <w:style w:type="character" w:styleId="af0">
    <w:name w:val="page number"/>
    <w:basedOn w:val="a0"/>
    <w:uiPriority w:val="99"/>
    <w:rPr>
      <w:rFonts w:cs="Times New Roman"/>
    </w:rPr>
  </w:style>
  <w:style w:type="paragraph" w:styleId="af1">
    <w:name w:val="footnote text"/>
    <w:basedOn w:val="a"/>
    <w:link w:val="af2"/>
    <w:semiHidden/>
    <w:pPr>
      <w:spacing w:after="0" w:line="240" w:lineRule="auto"/>
    </w:pPr>
    <w:rPr>
      <w:rFonts w:ascii="Times New Roman" w:hAnsi="Times New Roman"/>
      <w:sz w:val="20"/>
      <w:szCs w:val="20"/>
    </w:rPr>
  </w:style>
  <w:style w:type="character" w:customStyle="1" w:styleId="af2">
    <w:name w:val="Текст сноски Знак"/>
    <w:basedOn w:val="a0"/>
    <w:link w:val="af1"/>
    <w:semiHidden/>
    <w:rPr>
      <w:rFonts w:ascii="Times New Roman" w:hAnsi="Times New Roman" w:cs="Times New Roman"/>
      <w:sz w:val="20"/>
      <w:szCs w:val="20"/>
    </w:rPr>
  </w:style>
  <w:style w:type="character" w:styleId="af3">
    <w:name w:val="footnote reference"/>
    <w:basedOn w:val="a0"/>
    <w:uiPriority w:val="99"/>
    <w:semiHidden/>
    <w:rPr>
      <w:rFonts w:cs="Times New Roman"/>
      <w:vertAlign w:val="superscript"/>
    </w:rPr>
  </w:style>
  <w:style w:type="paragraph" w:styleId="af4">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5">
    <w:name w:val="footer"/>
    <w:basedOn w:val="a"/>
    <w:link w:val="af6"/>
    <w:uiPriority w:val="99"/>
    <w:semiHidden/>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7">
    <w:name w:val="Balloon Text"/>
    <w:basedOn w:val="a"/>
    <w:link w:val="af8"/>
    <w:uiPriority w:val="99"/>
    <w:semiHidden/>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9">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a">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c">
    <w:name w:val="Цветовое выделение"/>
    <w:uiPriority w:val="99"/>
    <w:rPr>
      <w:b/>
      <w:bCs/>
      <w:color w:val="26282F"/>
    </w:rPr>
  </w:style>
  <w:style w:type="character" w:customStyle="1" w:styleId="afd">
    <w:name w:val="Гипертекстовая ссылка"/>
    <w:basedOn w:val="afc"/>
    <w:uiPriority w:val="99"/>
    <w:rPr>
      <w:b/>
      <w:bCs/>
      <w:color w:val="106BBE"/>
    </w:rPr>
  </w:style>
  <w:style w:type="paragraph" w:customStyle="1" w:styleId="afe">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
    <w:name w:val="Комментарий"/>
    <w:basedOn w:val="afe"/>
    <w:next w:val="a"/>
    <w:uiPriority w:val="99"/>
    <w:pPr>
      <w:spacing w:before="75"/>
      <w:ind w:right="0"/>
      <w:jc w:val="both"/>
    </w:pPr>
    <w:rPr>
      <w:color w:val="353842"/>
    </w:rPr>
  </w:style>
  <w:style w:type="paragraph" w:customStyle="1" w:styleId="aff0">
    <w:name w:val="Информация о версии"/>
    <w:basedOn w:val="aff"/>
    <w:next w:val="a"/>
    <w:uiPriority w:val="99"/>
    <w:rPr>
      <w:i/>
      <w:iCs/>
    </w:rPr>
  </w:style>
  <w:style w:type="paragraph" w:customStyle="1" w:styleId="aff1">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2">
    <w:name w:val="Информация об изменениях"/>
    <w:basedOn w:val="aff1"/>
    <w:next w:val="a"/>
    <w:uiPriority w:val="99"/>
    <w:pPr>
      <w:spacing w:before="180"/>
      <w:ind w:left="360" w:right="360" w:firstLine="0"/>
    </w:pPr>
  </w:style>
  <w:style w:type="paragraph" w:customStyle="1" w:styleId="aff3">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4">
    <w:name w:val="Подзаголовок для информации об изменениях"/>
    <w:basedOn w:val="aff1"/>
    <w:next w:val="a"/>
    <w:uiPriority w:val="99"/>
    <w:rPr>
      <w:b/>
      <w:bCs/>
    </w:rPr>
  </w:style>
  <w:style w:type="paragraph" w:customStyle="1" w:styleId="aff5">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6">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7">
    <w:name w:val="Title"/>
    <w:basedOn w:val="a"/>
    <w:link w:val="aff8"/>
    <w:qFormat/>
    <w:pPr>
      <w:spacing w:after="0" w:line="240" w:lineRule="auto"/>
      <w:jc w:val="center"/>
    </w:pPr>
    <w:rPr>
      <w:rFonts w:ascii="Times New Roman" w:hAnsi="Times New Roman"/>
      <w:b/>
      <w:bCs/>
      <w:sz w:val="28"/>
      <w:szCs w:val="28"/>
    </w:rPr>
  </w:style>
  <w:style w:type="character" w:customStyle="1" w:styleId="aff8">
    <w:name w:val="Заголовок Знак"/>
    <w:basedOn w:val="a0"/>
    <w:link w:val="aff7"/>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2F3AA0166DBFEBD19C645845367FB0C09B0E61391DD6C03CB538B56161CD7BE821D2E1E8238DEB52566C701504839611F7320AB794EBSAQ" TargetMode="External"/><Relationship Id="rId13" Type="http://schemas.openxmlformats.org/officeDocument/2006/relationships/hyperlink" Target="consultantplus://offline/ref=5C2F3AA0166DBFEBD19C645845367FB0C09B0E61391DD6C03CB538B56161CD7BE821D2E1E8238DEB52566C701504839611F7320AB794EBS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2F3AA0166DBFEBD19C645845367FB0C09B0E623E1FD6C03CB538B56161CD7BE821D2E2EF2380EB52566C701504839611F7320AB794EBSA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2F3AA0166DBFEBD19C645845367FB0C09B0E61391DD6C03CB538B56161CD7BE821D2E1E8238DEB52566C701504839611F7320AB794EBSA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C2F3AA0166DBFEBD19C645845367FB0C09B0E61391DD6C03CB538B56161CD7BE821D2E1E8238DEB52566C701504839611F7320AB794EBSAQ" TargetMode="External"/><Relationship Id="rId4" Type="http://schemas.openxmlformats.org/officeDocument/2006/relationships/settings" Target="settings.xml"/><Relationship Id="rId9" Type="http://schemas.openxmlformats.org/officeDocument/2006/relationships/hyperlink" Target="consultantplus://offline/ref=5C2F3AA0166DBFEBD19C645845367FB0C09B0E623E1FD6C03CB538B56161CD7BE821D2E2EF2380EB52566C701504839611F7320AB794EBSAQ"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8788-8DF3-4F71-A81E-F9138084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7100</Words>
  <Characters>40472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Энже</cp:lastModifiedBy>
  <cp:revision>3</cp:revision>
  <dcterms:created xsi:type="dcterms:W3CDTF">2026-06-10T11:54:00Z</dcterms:created>
  <dcterms:modified xsi:type="dcterms:W3CDTF">2026-06-11T07:20:00Z</dcterms:modified>
</cp:coreProperties>
</file>