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color w:val="000000"/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pacing w:val="-2"/>
          <w:sz w:val="40"/>
          <w:szCs w:val="40"/>
        </w:rPr>
      </w:pPr>
    </w:p>
    <w:p w:rsidR="00FE53D9" w:rsidRPr="007F7D83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z w:val="40"/>
          <w:szCs w:val="40"/>
        </w:rPr>
      </w:pPr>
      <w:r w:rsidRPr="007F7D83">
        <w:rPr>
          <w:spacing w:val="-2"/>
          <w:sz w:val="40"/>
          <w:szCs w:val="40"/>
        </w:rPr>
        <w:t>ПРОГРАММА</w:t>
      </w:r>
    </w:p>
    <w:p w:rsidR="002742BC" w:rsidRPr="007F7D83" w:rsidRDefault="00FE53D9" w:rsidP="002742BC">
      <w:pPr>
        <w:shd w:val="clear" w:color="auto" w:fill="FFFFFF"/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 xml:space="preserve">комплексного развития </w:t>
      </w:r>
    </w:p>
    <w:p w:rsidR="001E6B2D" w:rsidRDefault="00FE53D9" w:rsidP="002742BC">
      <w:pPr>
        <w:shd w:val="clear" w:color="auto" w:fill="FFFFFF"/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систем коммунальной инфраструктуры</w:t>
      </w:r>
    </w:p>
    <w:p w:rsidR="001E6B2D" w:rsidRDefault="001E6B2D" w:rsidP="002742BC">
      <w:pPr>
        <w:shd w:val="clear" w:color="auto" w:fill="FFFFFF"/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>
        <w:rPr>
          <w:rFonts w:cs="Times New Roman"/>
          <w:b/>
          <w:bCs/>
          <w:spacing w:val="-2"/>
          <w:sz w:val="40"/>
          <w:szCs w:val="40"/>
        </w:rPr>
        <w:t xml:space="preserve">муниципального образования </w:t>
      </w:r>
    </w:p>
    <w:p w:rsidR="00FE53D9" w:rsidRPr="007F7D83" w:rsidRDefault="001E6B2D" w:rsidP="002742BC">
      <w:pPr>
        <w:shd w:val="clear" w:color="auto" w:fill="FFFFFF"/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>
        <w:rPr>
          <w:rFonts w:cs="Times New Roman"/>
          <w:b/>
          <w:bCs/>
          <w:spacing w:val="-2"/>
          <w:sz w:val="40"/>
          <w:szCs w:val="40"/>
        </w:rPr>
        <w:t>пгт Тенишево</w:t>
      </w:r>
      <w:r w:rsidR="0066646F" w:rsidRPr="007F7D83">
        <w:rPr>
          <w:rFonts w:cs="Times New Roman"/>
          <w:b/>
          <w:bCs/>
          <w:spacing w:val="-2"/>
          <w:sz w:val="40"/>
          <w:szCs w:val="40"/>
        </w:rPr>
        <w:t xml:space="preserve"> </w:t>
      </w:r>
    </w:p>
    <w:p w:rsidR="00FE53D9" w:rsidRPr="007F7D83" w:rsidRDefault="00FE53D9" w:rsidP="002742BC">
      <w:pPr>
        <w:shd w:val="clear" w:color="auto" w:fill="FFFFFF"/>
        <w:tabs>
          <w:tab w:val="left" w:pos="1080"/>
        </w:tabs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Камско-Устьинского</w:t>
      </w:r>
      <w:r w:rsidR="002742BC" w:rsidRPr="007F7D83">
        <w:rPr>
          <w:rFonts w:cs="Times New Roman"/>
          <w:b/>
          <w:bCs/>
          <w:spacing w:val="-2"/>
          <w:sz w:val="40"/>
          <w:szCs w:val="40"/>
        </w:rPr>
        <w:br/>
      </w:r>
      <w:r w:rsidRPr="007F7D83">
        <w:rPr>
          <w:rFonts w:cs="Times New Roman"/>
          <w:b/>
          <w:bCs/>
          <w:spacing w:val="-2"/>
          <w:sz w:val="40"/>
          <w:szCs w:val="40"/>
        </w:rPr>
        <w:t>муниципального района</w:t>
      </w:r>
    </w:p>
    <w:p w:rsidR="00FE53D9" w:rsidRPr="007F7D83" w:rsidRDefault="00FE53D9" w:rsidP="00A74430">
      <w:pPr>
        <w:shd w:val="clear" w:color="auto" w:fill="FFFFFF"/>
        <w:tabs>
          <w:tab w:val="left" w:pos="1080"/>
        </w:tabs>
        <w:spacing w:line="276" w:lineRule="auto"/>
        <w:ind w:left="142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на 2014-2025 годы</w:t>
      </w:r>
    </w:p>
    <w:p w:rsidR="00FE53D9" w:rsidRPr="00DC696B" w:rsidRDefault="00FE53D9" w:rsidP="00A74430">
      <w:pPr>
        <w:spacing w:line="276" w:lineRule="auto"/>
        <w:rPr>
          <w:rFonts w:cs="Times New Roman"/>
          <w:sz w:val="40"/>
          <w:szCs w:val="40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2742BC" w:rsidRDefault="002742BC" w:rsidP="00A74430">
      <w:pPr>
        <w:spacing w:line="276" w:lineRule="auto"/>
        <w:rPr>
          <w:rFonts w:cs="Times New Roman"/>
          <w:szCs w:val="28"/>
        </w:rPr>
      </w:pPr>
    </w:p>
    <w:p w:rsidR="0066646F" w:rsidRDefault="0066646F" w:rsidP="00A74430">
      <w:pPr>
        <w:spacing w:line="276" w:lineRule="auto"/>
        <w:rPr>
          <w:rFonts w:cs="Times New Roman"/>
          <w:szCs w:val="28"/>
        </w:rPr>
      </w:pPr>
    </w:p>
    <w:p w:rsidR="00F521D6" w:rsidRDefault="00F521D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1E6B2D" w:rsidP="00A74430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Pr="00DC696B" w:rsidRDefault="001E6B2D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757733" w:rsidRDefault="00DC696B" w:rsidP="00757733">
      <w:pPr>
        <w:spacing w:line="276" w:lineRule="auto"/>
        <w:jc w:val="center"/>
        <w:rPr>
          <w:rFonts w:cs="Times New Roman"/>
          <w:sz w:val="24"/>
          <w:szCs w:val="24"/>
        </w:rPr>
      </w:pPr>
      <w:r w:rsidRPr="00757733">
        <w:rPr>
          <w:rFonts w:cs="Times New Roman"/>
          <w:sz w:val="24"/>
          <w:szCs w:val="24"/>
        </w:rPr>
        <w:t xml:space="preserve">пгт </w:t>
      </w:r>
      <w:r w:rsidR="001E6B2D" w:rsidRPr="00757733">
        <w:rPr>
          <w:rFonts w:cs="Times New Roman"/>
          <w:sz w:val="24"/>
          <w:szCs w:val="24"/>
        </w:rPr>
        <w:t>Тенишево</w:t>
      </w:r>
    </w:p>
    <w:p w:rsidR="00FE53D9" w:rsidRPr="00757733" w:rsidRDefault="00FE53D9" w:rsidP="00757733">
      <w:pPr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757733">
        <w:rPr>
          <w:rFonts w:cs="Times New Roman"/>
          <w:bCs/>
          <w:sz w:val="24"/>
          <w:szCs w:val="24"/>
        </w:rPr>
        <w:t>201</w:t>
      </w:r>
      <w:r w:rsidR="001E6B2D" w:rsidRPr="00757733">
        <w:rPr>
          <w:rFonts w:cs="Times New Roman"/>
          <w:bCs/>
          <w:sz w:val="24"/>
          <w:szCs w:val="24"/>
        </w:rPr>
        <w:t>4</w:t>
      </w:r>
      <w:r w:rsidRPr="00757733">
        <w:rPr>
          <w:rFonts w:cs="Times New Roman"/>
          <w:bCs/>
          <w:sz w:val="24"/>
          <w:szCs w:val="24"/>
        </w:rPr>
        <w:t xml:space="preserve"> год</w:t>
      </w:r>
    </w:p>
    <w:p w:rsidR="00440588" w:rsidRDefault="00440588" w:rsidP="00440588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Содержание</w:t>
      </w:r>
    </w:p>
    <w:p w:rsidR="00440588" w:rsidRDefault="00440588" w:rsidP="00440588">
      <w:pPr>
        <w:spacing w:line="276" w:lineRule="auto"/>
        <w:jc w:val="center"/>
        <w:rPr>
          <w:rFonts w:cs="Times New Roman"/>
          <w:b/>
          <w:szCs w:val="28"/>
        </w:rPr>
      </w:pPr>
    </w:p>
    <w:p w:rsidR="00440588" w:rsidRDefault="00440588" w:rsidP="00440588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Паспорт программы...………………………………………………………..3</w:t>
      </w:r>
    </w:p>
    <w:p w:rsidR="00440588" w:rsidRPr="00C175BA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Введение…………………………………………………………………</w:t>
      </w:r>
      <w:r>
        <w:rPr>
          <w:rFonts w:cs="Times New Roman"/>
          <w:bCs/>
          <w:szCs w:val="28"/>
        </w:rPr>
        <w:t>….</w:t>
      </w:r>
      <w:r w:rsidRPr="00C175BA">
        <w:rPr>
          <w:rFonts w:cs="Times New Roman"/>
          <w:bCs/>
          <w:szCs w:val="28"/>
        </w:rPr>
        <w:t>……5</w:t>
      </w:r>
    </w:p>
    <w:p w:rsidR="00440588" w:rsidRPr="00C175BA" w:rsidRDefault="00440588" w:rsidP="00440588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Характеристика существующего состояния коммунальной инфраструктуры…………………………………</w:t>
      </w:r>
      <w:r>
        <w:rPr>
          <w:rFonts w:cs="Times New Roman"/>
          <w:bCs/>
          <w:szCs w:val="28"/>
        </w:rPr>
        <w:t>…..</w:t>
      </w:r>
      <w:r w:rsidRPr="00C175BA">
        <w:rPr>
          <w:rFonts w:cs="Times New Roman"/>
          <w:bCs/>
          <w:szCs w:val="28"/>
        </w:rPr>
        <w:t>……………………….6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 xml:space="preserve">Характеристика МО пгт </w:t>
      </w:r>
      <w:r>
        <w:rPr>
          <w:rFonts w:cs="Times New Roman"/>
          <w:bCs/>
          <w:szCs w:val="28"/>
        </w:rPr>
        <w:t>Тенишево………………………….……………..6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Жилищное строительство……………………………………..………….…6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Социальная сфера…………………………………………………….……...6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Водоснабжение и водоотведение…………………………………..……….7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Теплоснабжение……………………………………………………..………7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Газификация………………………………………………………….………7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Электроснабжение…………………………………………………….……..8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Утилизация твердых бытовых отходов…………………………………….8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Оплата услуг ЖКХ………………………………………………………..…9</w:t>
      </w:r>
    </w:p>
    <w:p w:rsidR="00440588" w:rsidRDefault="00440588" w:rsidP="00440588">
      <w:pPr>
        <w:pStyle w:val="a6"/>
        <w:numPr>
          <w:ilvl w:val="1"/>
          <w:numId w:val="45"/>
        </w:num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Краткий анализ состояния установки приборов учета и энергосбережения у потребителей………………………………..………10</w:t>
      </w:r>
    </w:p>
    <w:p w:rsidR="00440588" w:rsidRDefault="00440588" w:rsidP="00440588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Перспективы развития муниципального образования и прогноз</w:t>
      </w:r>
    </w:p>
    <w:p w:rsidR="00440588" w:rsidRPr="006B6FC8" w:rsidRDefault="00440588" w:rsidP="00440588">
      <w:p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  <w:r w:rsidRPr="006B6FC8">
        <w:rPr>
          <w:rFonts w:cs="Times New Roman"/>
          <w:bCs/>
          <w:szCs w:val="28"/>
        </w:rPr>
        <w:t xml:space="preserve"> спроса на коммунальные ресурсы……………………………</w:t>
      </w:r>
      <w:r>
        <w:rPr>
          <w:rFonts w:cs="Times New Roman"/>
          <w:bCs/>
          <w:szCs w:val="28"/>
        </w:rPr>
        <w:t>…………...</w:t>
      </w:r>
      <w:r w:rsidRPr="006B6FC8">
        <w:rPr>
          <w:rFonts w:cs="Times New Roman"/>
          <w:bCs/>
          <w:szCs w:val="28"/>
        </w:rPr>
        <w:t>1</w:t>
      </w:r>
      <w:r>
        <w:rPr>
          <w:rFonts w:cs="Times New Roman"/>
          <w:bCs/>
          <w:szCs w:val="28"/>
        </w:rPr>
        <w:t>2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 w:rsidRPr="00D61C1A">
        <w:rPr>
          <w:rFonts w:cs="Times New Roman"/>
          <w:bCs/>
          <w:szCs w:val="28"/>
        </w:rPr>
        <w:t>3.1 Водоснабжение……………………………………………………</w:t>
      </w:r>
      <w:r>
        <w:rPr>
          <w:rFonts w:cs="Times New Roman"/>
          <w:bCs/>
          <w:szCs w:val="28"/>
        </w:rPr>
        <w:t>………</w:t>
      </w:r>
      <w:r w:rsidRPr="00D61C1A">
        <w:rPr>
          <w:rFonts w:cs="Times New Roman"/>
          <w:bCs/>
          <w:szCs w:val="28"/>
        </w:rPr>
        <w:t>..1</w:t>
      </w:r>
      <w:r>
        <w:rPr>
          <w:rFonts w:cs="Times New Roman"/>
          <w:bCs/>
          <w:szCs w:val="28"/>
        </w:rPr>
        <w:t>3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3.2 Водоотведение……………………………………………………………...17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3.3 Электроснабжение………………………………………………………….19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3.4 Газоснабжение………………………………………………………….…..21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3.5 Теплоснабжение…………………………………………………………....23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3.6 Санитарная очистка территории……………………………………….….23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 Целевые показатели развития коммунальной инфраструктуры………….25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4.1 Водоснабжение……………………………………………………………..27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4.3 Водоотведение…………………………………………………………..….28</w:t>
      </w:r>
    </w:p>
    <w:p w:rsidR="00440588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4.4 Электроснабжение………………………………………………………....29</w:t>
      </w: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Программа инвестиционных проектов, обеспечивающих достижение        </w:t>
      </w: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целевых показателей……………………………………………………...…30</w:t>
      </w: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 Источники инвестиций, тарифы и доступность программы для </w:t>
      </w: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населения………………………………………………………………….….33</w:t>
      </w:r>
    </w:p>
    <w:p w:rsidR="00440588" w:rsidRPr="00D61C1A" w:rsidRDefault="00440588" w:rsidP="00440588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7. Управление программой и контроль за ходом реализации……………….35</w:t>
      </w: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440588" w:rsidRPr="00C175BA" w:rsidRDefault="00440588" w:rsidP="00440588">
      <w:pPr>
        <w:spacing w:line="276" w:lineRule="auto"/>
        <w:ind w:left="709" w:firstLine="0"/>
        <w:rPr>
          <w:rFonts w:cs="Times New Roman"/>
          <w:bCs/>
          <w:szCs w:val="28"/>
        </w:rPr>
      </w:pPr>
    </w:p>
    <w:p w:rsidR="00FE53D9" w:rsidRPr="00DC696B" w:rsidRDefault="00FE53D9" w:rsidP="008E3366">
      <w:pPr>
        <w:pStyle w:val="consplusnormal"/>
        <w:numPr>
          <w:ilvl w:val="0"/>
          <w:numId w:val="4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DC696B">
        <w:rPr>
          <w:b/>
          <w:sz w:val="28"/>
          <w:szCs w:val="28"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/>
      </w:tblPr>
      <w:tblGrid>
        <w:gridCol w:w="2016"/>
        <w:gridCol w:w="8117"/>
      </w:tblGrid>
      <w:tr w:rsidR="00FE53D9" w:rsidRPr="00DC696B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Наименование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757733">
            <w:pPr>
              <w:pStyle w:val="a3"/>
              <w:ind w:firstLine="340"/>
              <w:jc w:val="both"/>
            </w:pPr>
            <w:r w:rsidRPr="00DC696B">
              <w:t xml:space="preserve">Программа комплексного развития </w:t>
            </w:r>
            <w:r w:rsidR="00115E10" w:rsidRPr="00DC696B">
              <w:t xml:space="preserve">и модернизации </w:t>
            </w:r>
            <w:r w:rsidRPr="00DC696B">
              <w:t>систем коммунальной</w:t>
            </w:r>
            <w:r w:rsidR="00757733">
              <w:t xml:space="preserve"> </w:t>
            </w:r>
            <w:r w:rsidRPr="00DC696B">
              <w:t>инфраструктуры</w:t>
            </w:r>
            <w:r w:rsidR="001E6B2D">
              <w:t xml:space="preserve"> МО пгт Тенишево</w:t>
            </w:r>
            <w:r w:rsidRPr="00DC696B">
              <w:t xml:space="preserve"> Камско-Устьинского муниципального района</w:t>
            </w:r>
            <w:r w:rsidR="001E6B2D">
              <w:t xml:space="preserve"> </w:t>
            </w:r>
            <w:r w:rsidRPr="00DC696B">
              <w:t xml:space="preserve">на 2014 - 2025 гг.  (далее - Программа)                            </w:t>
            </w:r>
          </w:p>
        </w:tc>
      </w:tr>
      <w:tr w:rsidR="00FE53D9" w:rsidRPr="00DC696B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Нормативно-    </w:t>
            </w:r>
            <w:r w:rsidRPr="00DC696B">
              <w:br/>
              <w:t xml:space="preserve">правовая база   </w:t>
            </w:r>
            <w:r w:rsidRPr="00DC696B">
              <w:br/>
              <w:t xml:space="preserve">разработки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757733">
            <w:pPr>
              <w:pStyle w:val="a3"/>
              <w:ind w:firstLine="340"/>
              <w:jc w:val="both"/>
            </w:pPr>
            <w:r w:rsidRPr="00DC696B">
              <w:t>Федеральный закон "Об общих принципах организации местного </w:t>
            </w:r>
            <w:r w:rsidR="00757733">
              <w:t xml:space="preserve"> </w:t>
            </w:r>
            <w:r w:rsidRPr="00DC696B">
              <w:t xml:space="preserve">самоуправления в Российской Федерации" от 06.10.2003 N 131-ФЗ; </w:t>
            </w:r>
            <w:r w:rsidRPr="00DC696B">
              <w:br/>
              <w:t>Федеральный закон "Об основах регулирования тарифов организаций коммунального комплекса" от 30.12.2004 N 210-ФЗ;</w:t>
            </w:r>
          </w:p>
          <w:p w:rsidR="00FE53D9" w:rsidRPr="00DC696B" w:rsidRDefault="00DC696B" w:rsidP="00757733">
            <w:pPr>
              <w:pStyle w:val="a3"/>
              <w:ind w:firstLine="340"/>
              <w:jc w:val="both"/>
            </w:pPr>
            <w:r w:rsidRPr="00DC696B"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DC696B">
              <w:t xml:space="preserve"> </w:t>
            </w:r>
          </w:p>
          <w:p w:rsidR="00FE53D9" w:rsidRPr="00DC696B" w:rsidRDefault="00FE53D9" w:rsidP="00580A08">
            <w:pPr>
              <w:pStyle w:val="a3"/>
              <w:ind w:firstLine="340"/>
              <w:jc w:val="both"/>
            </w:pPr>
            <w:r w:rsidRPr="00DC696B">
              <w:t xml:space="preserve">Устав </w:t>
            </w:r>
            <w:r w:rsidR="00580A08">
              <w:t>МО пгт Тенишево</w:t>
            </w:r>
            <w:r w:rsidR="00DC696B" w:rsidRPr="00DC696B">
              <w:t>.</w:t>
            </w:r>
            <w:r w:rsidRPr="00DC696B">
              <w:t>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580A08">
            <w:pPr>
              <w:pStyle w:val="a3"/>
              <w:jc w:val="both"/>
            </w:pPr>
            <w:r w:rsidRPr="00DC696B">
              <w:t xml:space="preserve">Исполнительный комитет </w:t>
            </w:r>
            <w:r w:rsidR="00580A08">
              <w:t>МО пгт Тенишево</w:t>
            </w:r>
            <w:r w:rsidRPr="00DC696B">
              <w:t xml:space="preserve"> </w:t>
            </w:r>
          </w:p>
        </w:tc>
      </w:tr>
      <w:tr w:rsidR="00FE53D9" w:rsidRPr="00DC696B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Разработчики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757733">
            <w:pPr>
              <w:pStyle w:val="a3"/>
              <w:jc w:val="both"/>
            </w:pPr>
            <w:r w:rsidRPr="00DC696B">
              <w:t>Исполнительный комитет Камско-Устьинского муниципального района;</w:t>
            </w:r>
          </w:p>
          <w:p w:rsidR="00FE53D9" w:rsidRPr="00DC696B" w:rsidRDefault="00FE53D9" w:rsidP="00757733">
            <w:pPr>
              <w:pStyle w:val="a3"/>
              <w:jc w:val="both"/>
            </w:pPr>
            <w:r w:rsidRPr="00DC696B">
              <w:t>Коммунальные предприятия района.</w:t>
            </w:r>
          </w:p>
        </w:tc>
      </w:tr>
      <w:tr w:rsidR="00FE53D9" w:rsidRPr="00DC696B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Руководитель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580A08">
            <w:pPr>
              <w:pStyle w:val="a3"/>
              <w:jc w:val="both"/>
            </w:pPr>
            <w:r w:rsidRPr="00DC696B">
              <w:t xml:space="preserve">Руководитель исполнительного комитета </w:t>
            </w:r>
            <w:r w:rsidR="00580A08">
              <w:t>МО пгт Тенишево</w:t>
            </w:r>
          </w:p>
        </w:tc>
      </w:tr>
      <w:tr w:rsidR="00FE53D9" w:rsidRPr="00DC696B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 цели и  </w:t>
            </w:r>
            <w:r w:rsidRPr="00DC696B">
              <w:br/>
              <w:t xml:space="preserve">задачи  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57733" w:rsidRDefault="00FE53D9" w:rsidP="00580A08">
            <w:pPr>
              <w:pStyle w:val="a3"/>
              <w:ind w:firstLine="340"/>
              <w:jc w:val="both"/>
            </w:pPr>
            <w:r w:rsidRPr="00DC696B">
              <w:t>Основной целью Программы является</w:t>
            </w:r>
            <w:r w:rsidR="002742BC">
              <w:t xml:space="preserve"> инженерно-техническая  оптимизация систем коммунальной инфраструктуры,</w:t>
            </w:r>
            <w:r w:rsidRPr="00DC696B">
              <w:t xml:space="preserve"> обеспечение комфортных   условий проживания населения </w:t>
            </w:r>
            <w:r w:rsidR="00580A08">
              <w:t>МО пгт Тенишево</w:t>
            </w:r>
            <w:r w:rsidRPr="00DC696B">
              <w:t>, в том числе  развитие и модер</w:t>
            </w:r>
            <w:r w:rsidR="00757733">
              <w:t>низация коммунальных систем.</w:t>
            </w:r>
          </w:p>
          <w:p w:rsidR="00640263" w:rsidRDefault="00FE53D9" w:rsidP="00757733">
            <w:pPr>
              <w:pStyle w:val="a3"/>
              <w:ind w:firstLine="340"/>
              <w:jc w:val="both"/>
            </w:pPr>
            <w:r w:rsidRPr="00DC696B">
              <w:t>Условием достижения</w:t>
            </w:r>
            <w:r w:rsidR="00365A87">
              <w:t xml:space="preserve"> цели является  решение  следую</w:t>
            </w:r>
            <w:r w:rsidRPr="00DC696B">
              <w:t>щ</w:t>
            </w:r>
            <w:r w:rsidR="00365A87">
              <w:t xml:space="preserve">их </w:t>
            </w:r>
            <w:r w:rsidRPr="00DC696B">
              <w:t xml:space="preserve">основных  задач:                                                        </w:t>
            </w:r>
            <w:r w:rsidRPr="00DC696B">
              <w:br/>
              <w:t xml:space="preserve">1. строительство и </w:t>
            </w:r>
            <w:r w:rsidR="00640263">
              <w:t xml:space="preserve">модернизация системы коммунальной </w:t>
            </w:r>
            <w:r w:rsidRPr="00DC696B">
              <w:t> инфраструктуры</w:t>
            </w:r>
            <w:r w:rsidR="00757733">
              <w:t xml:space="preserve"> пгт Тенишево</w:t>
            </w:r>
            <w:r w:rsidRPr="00DC696B">
              <w:t>;                      </w:t>
            </w:r>
            <w:r w:rsidR="00640263">
              <w:t>        </w:t>
            </w:r>
          </w:p>
          <w:p w:rsidR="00FE53D9" w:rsidRPr="00DC696B" w:rsidRDefault="00FE53D9" w:rsidP="00757733">
            <w:pPr>
              <w:pStyle w:val="a3"/>
              <w:jc w:val="both"/>
            </w:pPr>
            <w:r w:rsidRPr="00DC696B">
              <w:t xml:space="preserve">2. повышение качества предоставляемых коммунальных услуг  потребителям;                                                  </w:t>
            </w:r>
            <w:r w:rsidRPr="00DC696B">
              <w:br/>
              <w:t>3. обеспечение развития жилищного и пром</w:t>
            </w:r>
            <w:r w:rsidR="00757733">
              <w:t>ышленного строительства</w:t>
            </w:r>
            <w:r w:rsidRPr="00DC696B">
              <w:t>;</w:t>
            </w:r>
            <w:r w:rsidRPr="00DC696B">
              <w:br/>
              <w:t>4. улучшение сост</w:t>
            </w:r>
            <w:r w:rsidR="00365A87">
              <w:t>ояния окружающей среды, экологи</w:t>
            </w:r>
            <w:r w:rsidRPr="00DC696B">
              <w:t xml:space="preserve">ческая   безопасность </w:t>
            </w:r>
            <w:r w:rsidR="00365A87">
              <w:t xml:space="preserve">развития </w:t>
            </w:r>
            <w:r w:rsidR="00757733">
              <w:t>пгт Тенишево</w:t>
            </w:r>
            <w:r w:rsidR="00365A87">
              <w:t>, создание благо</w:t>
            </w:r>
            <w:r w:rsidRPr="00DC696B">
              <w:t>приятных условий   для проживания  граждан;</w:t>
            </w:r>
          </w:p>
          <w:p w:rsidR="00757733" w:rsidRDefault="00757733" w:rsidP="00757733">
            <w:pPr>
              <w:pStyle w:val="a3"/>
              <w:jc w:val="both"/>
            </w:pPr>
            <w:r>
              <w:t xml:space="preserve">5. </w:t>
            </w:r>
            <w:r w:rsidR="00FE53D9" w:rsidRPr="00DC696B">
              <w:t>внедрение современных энергосберегающих технологий   </w:t>
            </w:r>
            <w:r>
              <w:t xml:space="preserve"> производства;</w:t>
            </w:r>
            <w:r w:rsidR="00FE53D9" w:rsidRPr="00DC696B">
              <w:br/>
              <w:t>6. повышение инвестиционной привлекательности сист</w:t>
            </w:r>
            <w:r>
              <w:t>ем  коммунальной инфраструктуры поселения</w:t>
            </w:r>
            <w:r w:rsidR="00FE53D9" w:rsidRPr="00DC696B">
              <w:t>;</w:t>
            </w:r>
          </w:p>
          <w:p w:rsidR="00FE53D9" w:rsidRPr="00DC696B" w:rsidRDefault="00FE53D9" w:rsidP="00757733">
            <w:pPr>
              <w:pStyle w:val="a3"/>
              <w:jc w:val="both"/>
            </w:pPr>
            <w:r w:rsidRPr="00DC696B">
              <w:t>7. обеспечение сбалансированности интересов поставщиков услуг  и  потребителей;</w:t>
            </w:r>
          </w:p>
          <w:p w:rsidR="00FE53D9" w:rsidRPr="00DC696B" w:rsidRDefault="00FE53D9" w:rsidP="00757733">
            <w:pPr>
              <w:pStyle w:val="a3"/>
              <w:jc w:val="both"/>
            </w:pPr>
            <w:r w:rsidRPr="00DC696B">
              <w:t>8. развитие конкурентных отношений. 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2742BC">
            <w:pPr>
              <w:pStyle w:val="a3"/>
            </w:pPr>
            <w:r w:rsidRPr="00DC696B">
              <w:t>201</w:t>
            </w:r>
            <w:r w:rsidR="00DC696B" w:rsidRPr="00DC696B">
              <w:t>4</w:t>
            </w:r>
            <w:r w:rsidRPr="00DC696B">
              <w:t xml:space="preserve"> - 20</w:t>
            </w:r>
            <w:r w:rsidR="002742BC">
              <w:t>25</w:t>
            </w:r>
            <w:r w:rsidRPr="00DC696B">
              <w:t xml:space="preserve"> гг.                                                </w:t>
            </w:r>
          </w:p>
        </w:tc>
      </w:tr>
      <w:tr w:rsidR="00FE53D9" w:rsidRPr="00DC696B" w:rsidTr="00757733">
        <w:trPr>
          <w:trHeight w:val="1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      </w:t>
            </w:r>
            <w:r w:rsidRPr="00DC696B">
              <w:br/>
              <w:t xml:space="preserve">направления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365A87">
            <w:pPr>
              <w:pStyle w:val="a3"/>
            </w:pPr>
            <w:r w:rsidRPr="00DC696B">
              <w:t>- Развитие системы в</w:t>
            </w:r>
            <w:r w:rsidR="00DC696B" w:rsidRPr="00DC696B">
              <w:t>одоснабжения и  водоотведения</w:t>
            </w:r>
            <w:r w:rsidR="002742BC">
              <w:t>;</w:t>
            </w:r>
          </w:p>
          <w:p w:rsidR="002742BC" w:rsidRDefault="00DC696B" w:rsidP="002742BC">
            <w:pPr>
              <w:pStyle w:val="a3"/>
            </w:pPr>
            <w:r w:rsidRPr="00DC696B">
              <w:t xml:space="preserve">- </w:t>
            </w:r>
            <w:r w:rsidR="00FE53D9" w:rsidRPr="00DC696B">
              <w:t>Развитие системы утилизации бытовых отходов</w:t>
            </w:r>
            <w:r w:rsidR="002742BC">
              <w:t>;</w:t>
            </w:r>
            <w:r w:rsidR="00FE53D9" w:rsidRPr="00DC696B">
              <w:t xml:space="preserve">               </w:t>
            </w:r>
            <w:r w:rsidR="00FE53D9" w:rsidRPr="00DC696B">
              <w:br/>
              <w:t xml:space="preserve">- </w:t>
            </w:r>
            <w:r w:rsidR="002742BC">
              <w:t>Развитие системы электроснабжения;</w:t>
            </w:r>
          </w:p>
          <w:p w:rsidR="00FE53D9" w:rsidRPr="00DC696B" w:rsidRDefault="002742BC" w:rsidP="002742BC">
            <w:pPr>
              <w:pStyle w:val="a3"/>
            </w:pPr>
            <w:r>
              <w:t>- Развитие системы газоснабжения.</w:t>
            </w:r>
            <w:r w:rsidR="00FE53D9" w:rsidRPr="00DC696B">
              <w:t xml:space="preserve">  </w:t>
            </w:r>
          </w:p>
        </w:tc>
      </w:tr>
      <w:tr w:rsidR="00FE53D9" w:rsidRPr="00DC696B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Исполнители    </w:t>
            </w:r>
            <w:r w:rsidRPr="00DC696B">
              <w:br/>
              <w:t xml:space="preserve">основных      </w:t>
            </w:r>
            <w:r w:rsidRPr="00DC696B"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>Исполнительный комитет Камско-Устьинского  муниципального района;</w:t>
            </w:r>
          </w:p>
          <w:p w:rsidR="00FE53D9" w:rsidRDefault="00FE53D9" w:rsidP="001E6B2D">
            <w:pPr>
              <w:pStyle w:val="a3"/>
            </w:pPr>
            <w:r w:rsidRPr="00DC696B">
              <w:t>ОАО «Камско-Устьинские  коммунальные сети»;</w:t>
            </w:r>
            <w:r w:rsidRPr="00DC696B">
              <w:br/>
              <w:t>ООО «Благоустройство»;</w:t>
            </w:r>
          </w:p>
          <w:p w:rsidR="00FE53D9" w:rsidRPr="00DC696B" w:rsidRDefault="00FE53D9" w:rsidP="001E6B2D">
            <w:pPr>
              <w:pStyle w:val="a3"/>
            </w:pPr>
            <w:r w:rsidRPr="00DC696B">
              <w:t>Администраци</w:t>
            </w:r>
            <w:r w:rsidR="001E6B2D">
              <w:t>я исполнительного комитета пгт Тенишево.  </w:t>
            </w:r>
            <w:r w:rsidRPr="00DC696B">
              <w:t xml:space="preserve">    </w:t>
            </w:r>
          </w:p>
        </w:tc>
      </w:tr>
      <w:tr w:rsidR="00FE53D9" w:rsidRPr="00DC696B" w:rsidTr="00757733">
        <w:trPr>
          <w:trHeight w:val="26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Организация    </w:t>
            </w:r>
            <w:r w:rsidRPr="00DC696B"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1E6B2D">
            <w:pPr>
              <w:pStyle w:val="a3"/>
            </w:pPr>
            <w:r w:rsidRPr="00DC696B">
              <w:t xml:space="preserve">Контроль за реализацией Программы осуществляет Глава   </w:t>
            </w:r>
            <w:r w:rsidR="001E6B2D">
              <w:t>МО пгт Тенишево</w:t>
            </w:r>
            <w:r w:rsidRPr="00DC696B">
              <w:t>, а  именно:</w:t>
            </w:r>
            <w:r w:rsidRPr="00DC696B">
              <w:br/>
              <w:t xml:space="preserve">- общий контроль;                                              </w:t>
            </w:r>
            <w:r w:rsidRPr="00DC696B">
              <w:br/>
              <w:t>- контроль сроков реализации программных мероприятий</w:t>
            </w:r>
            <w:r w:rsidR="00757733">
              <w:t>.</w:t>
            </w:r>
            <w:r w:rsidRPr="00DC696B">
              <w:t xml:space="preserve">           </w:t>
            </w:r>
          </w:p>
        </w:tc>
      </w:tr>
      <w:tr w:rsidR="00FE53D9" w:rsidRPr="00DC696B" w:rsidTr="00365A8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lastRenderedPageBreak/>
              <w:t xml:space="preserve">Ожидаемые     </w:t>
            </w:r>
            <w:r w:rsidRPr="00DC696B"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757733">
            <w:pPr>
              <w:pStyle w:val="a3"/>
            </w:pPr>
            <w:r w:rsidRPr="00DC696B">
              <w:t xml:space="preserve">Модернизация и обновление коммунальной инфраструктуры </w:t>
            </w:r>
            <w:r w:rsidR="00757733">
              <w:t>пгт Тенишево</w:t>
            </w:r>
            <w:r w:rsidRPr="00DC696B">
              <w:t xml:space="preserve">,  снижение эксплуатационных затрат; </w:t>
            </w:r>
          </w:p>
          <w:p w:rsidR="00FE53D9" w:rsidRPr="00DC696B" w:rsidRDefault="00FE53D9" w:rsidP="00365A87">
            <w:pPr>
              <w:pStyle w:val="a3"/>
            </w:pPr>
            <w:r w:rsidRPr="00DC696B">
              <w:t>устранение причин   возникновения аварийных ситуаций, угрожа</w:t>
            </w:r>
            <w:r w:rsidR="00757733">
              <w:t>ющих жизнедеятельности человека;</w:t>
            </w:r>
            <w:r w:rsidRPr="00DC696B">
              <w:t xml:space="preserve"> </w:t>
            </w:r>
          </w:p>
          <w:p w:rsidR="00640263" w:rsidRDefault="00FE53D9" w:rsidP="00757733">
            <w:pPr>
              <w:pStyle w:val="a3"/>
            </w:pPr>
            <w:r w:rsidRPr="00DC696B">
              <w:t xml:space="preserve">улучшение экологического состояния окружающей среды. </w:t>
            </w:r>
            <w:r w:rsidRPr="00DC696B">
              <w:br/>
            </w:r>
            <w:r w:rsidRPr="00DC696B">
              <w:rPr>
                <w:b/>
              </w:rPr>
              <w:t>Развитие водоснабжения и водоотведения:</w:t>
            </w:r>
            <w:r w:rsidRPr="00DC696B">
              <w:br/>
              <w:t>- повышение надежности водоснабжения и водоотведе</w:t>
            </w:r>
            <w:r w:rsidR="00640263">
              <w:t>ния;   </w:t>
            </w:r>
          </w:p>
          <w:p w:rsidR="002742BC" w:rsidRDefault="00FE53D9" w:rsidP="00757733">
            <w:pPr>
              <w:pStyle w:val="a3"/>
            </w:pPr>
            <w:r w:rsidRPr="00DC696B">
              <w:t>- повыш</w:t>
            </w:r>
            <w:r w:rsidR="00757733">
              <w:t>ение экологической безопасности</w:t>
            </w:r>
            <w:r w:rsidRPr="00DC696B">
              <w:t>;</w:t>
            </w:r>
            <w:r w:rsidRPr="00DC696B">
              <w:br/>
              <w:t>- соответствие па</w:t>
            </w:r>
            <w:r w:rsidR="00640263">
              <w:t xml:space="preserve">раметров качества питьевой воды </w:t>
            </w:r>
            <w:r w:rsidRPr="00DC696B">
              <w:t xml:space="preserve">установленным нормативам;                          </w:t>
            </w:r>
            <w:r w:rsidRPr="00DC696B">
              <w:br/>
              <w:t>- снижение уровня потерь воды до 5%;                          </w:t>
            </w:r>
            <w:r w:rsidRPr="00DC696B">
              <w:br/>
              <w:t xml:space="preserve">- сокращение эксплуатационных расходов на единицу продукции.   </w:t>
            </w:r>
            <w:r w:rsidRPr="00DC696B">
              <w:br/>
            </w:r>
            <w:r w:rsidRPr="00DC696B">
              <w:rPr>
                <w:b/>
              </w:rPr>
              <w:t>Утилизация бытовых отходов:</w:t>
            </w:r>
            <w:r w:rsidRPr="00DC696B">
              <w:t xml:space="preserve">                                    </w:t>
            </w:r>
            <w:r w:rsidRPr="00DC696B">
              <w:br/>
              <w:t xml:space="preserve">- улучшение санитарного состояния на территории </w:t>
            </w:r>
            <w:r w:rsidR="00757733">
              <w:t>пгт Тенишево</w:t>
            </w:r>
            <w:r w:rsidRPr="00DC696B">
              <w:t xml:space="preserve">;        </w:t>
            </w:r>
            <w:r w:rsidRPr="00DC696B">
              <w:br/>
              <w:t xml:space="preserve">- улучшение экологического состояния </w:t>
            </w:r>
            <w:r w:rsidR="00757733">
              <w:t>пгт Тенишево</w:t>
            </w:r>
            <w:r w:rsidRPr="00DC696B">
              <w:t>;                  </w:t>
            </w:r>
            <w:r w:rsidRPr="00DC696B">
              <w:br/>
              <w:t>- обеспечение организации, утилизации и переработки бытовых и  промышленных отходов    </w:t>
            </w:r>
          </w:p>
          <w:p w:rsidR="002742BC" w:rsidRPr="002742BC" w:rsidRDefault="002742BC" w:rsidP="002742BC">
            <w:pPr>
              <w:pStyle w:val="a3"/>
              <w:rPr>
                <w:b/>
              </w:rPr>
            </w:pPr>
            <w:r w:rsidRPr="002742BC">
              <w:rPr>
                <w:b/>
              </w:rPr>
              <w:t xml:space="preserve">Развитие  газоснабжения: </w:t>
            </w:r>
          </w:p>
          <w:p w:rsidR="002742BC" w:rsidRDefault="002742BC" w:rsidP="002742BC">
            <w:pPr>
              <w:pStyle w:val="a3"/>
            </w:pPr>
            <w:r>
              <w:t>- обеспечение потребителей услугой газоснабжения.</w:t>
            </w:r>
            <w:r w:rsidR="00FE53D9" w:rsidRPr="00DC696B">
              <w:t>  </w:t>
            </w:r>
          </w:p>
          <w:p w:rsidR="002742BC" w:rsidRDefault="002742BC" w:rsidP="002742BC">
            <w:pPr>
              <w:pStyle w:val="a3"/>
              <w:rPr>
                <w:b/>
              </w:rPr>
            </w:pPr>
            <w:r>
              <w:rPr>
                <w:b/>
              </w:rPr>
              <w:t>Развитие электроснабжения</w:t>
            </w:r>
          </w:p>
          <w:p w:rsidR="002742BC" w:rsidRPr="002742BC" w:rsidRDefault="002742BC" w:rsidP="002742BC">
            <w:pPr>
              <w:pStyle w:val="a3"/>
            </w:pPr>
            <w:r w:rsidRPr="002742BC">
              <w:t>-обеспечение потребителей услугой электроснабжения</w:t>
            </w:r>
            <w:r>
              <w:t>.</w:t>
            </w:r>
          </w:p>
          <w:p w:rsidR="00FE53D9" w:rsidRPr="00DC696B" w:rsidRDefault="00FE53D9" w:rsidP="002742BC">
            <w:pPr>
              <w:pStyle w:val="a3"/>
            </w:pPr>
            <w:r w:rsidRPr="00DC696B">
              <w:t xml:space="preserve">                         </w:t>
            </w:r>
          </w:p>
        </w:tc>
      </w:tr>
      <w:tr w:rsidR="00FE53D9" w:rsidRPr="00DC696B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Источники и объем </w:t>
            </w:r>
            <w:r w:rsidRPr="00DC696B"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>Основные источники финансирования:    </w:t>
            </w:r>
          </w:p>
          <w:p w:rsidR="00D11A0A" w:rsidRDefault="00D11A0A" w:rsidP="00757733">
            <w:pPr>
              <w:pStyle w:val="a3"/>
            </w:pPr>
            <w:r>
              <w:t>Собственные средства</w:t>
            </w:r>
            <w:r w:rsidR="00FE53D9" w:rsidRPr="00D11A0A">
              <w:t xml:space="preserve"> –</w:t>
            </w:r>
            <w:r>
              <w:t xml:space="preserve"> </w:t>
            </w:r>
            <w:r w:rsidR="00757733">
              <w:t>15</w:t>
            </w:r>
            <w:r>
              <w:t>0,0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 </w:t>
            </w:r>
            <w:r w:rsidR="00FE53D9" w:rsidRPr="00D11A0A">
              <w:br/>
            </w:r>
            <w:r>
              <w:t xml:space="preserve">Средства Республики Татарстан – </w:t>
            </w:r>
            <w:r w:rsidR="00757733">
              <w:t>6000</w:t>
            </w:r>
            <w:r>
              <w:t>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 </w:t>
            </w:r>
            <w:r w:rsidR="00FE53D9" w:rsidRPr="00D11A0A">
              <w:br/>
            </w:r>
            <w:r>
              <w:t xml:space="preserve">Средства местного бюджета – </w:t>
            </w:r>
            <w:r w:rsidR="00757733">
              <w:t>50</w:t>
            </w:r>
            <w:r>
              <w:t>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</w:t>
            </w:r>
          </w:p>
          <w:p w:rsidR="00FE53D9" w:rsidRPr="00DC696B" w:rsidRDefault="00D11A0A" w:rsidP="00757733">
            <w:pPr>
              <w:pStyle w:val="a3"/>
            </w:pPr>
            <w:r>
              <w:t xml:space="preserve">Другие источники – </w:t>
            </w:r>
            <w:r w:rsidR="00757733">
              <w:t>480</w:t>
            </w:r>
            <w:r>
              <w:t>,0 тысяч рублей</w:t>
            </w:r>
            <w:r w:rsidR="00FE53D9" w:rsidRPr="00DC696B">
              <w:t xml:space="preserve"> </w:t>
            </w:r>
            <w:r w:rsidR="00FE53D9" w:rsidRPr="00DC696B">
              <w:br/>
            </w:r>
            <w:r w:rsidR="00FE53D9" w:rsidRPr="00DC696B">
              <w:rPr>
                <w:b/>
              </w:rPr>
              <w:t xml:space="preserve">Всего по настоящей Программе запланировано </w:t>
            </w:r>
            <w:r w:rsidR="00757733">
              <w:rPr>
                <w:b/>
              </w:rPr>
              <w:t>6680</w:t>
            </w:r>
            <w:r>
              <w:rPr>
                <w:b/>
              </w:rPr>
              <w:t>,0</w:t>
            </w:r>
            <w:r w:rsidR="00FE53D9" w:rsidRPr="00DC696B">
              <w:rPr>
                <w:b/>
              </w:rPr>
              <w:t xml:space="preserve"> тыс. руб.</w:t>
            </w:r>
            <w:r w:rsidR="00FE53D9" w:rsidRPr="00DC696B">
              <w:t xml:space="preserve">  </w:t>
            </w:r>
          </w:p>
        </w:tc>
      </w:tr>
    </w:tbl>
    <w:p w:rsidR="009262D8" w:rsidRPr="00DC696B" w:rsidRDefault="009262D8" w:rsidP="00A74430">
      <w:pPr>
        <w:spacing w:line="276" w:lineRule="auto"/>
        <w:rPr>
          <w:rFonts w:cs="Times New Roman"/>
          <w:szCs w:val="28"/>
        </w:rPr>
      </w:pPr>
    </w:p>
    <w:p w:rsid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757733" w:rsidRDefault="00757733" w:rsidP="00A74430">
      <w:pPr>
        <w:spacing w:line="276" w:lineRule="auto"/>
        <w:rPr>
          <w:rFonts w:cs="Times New Roman"/>
          <w:szCs w:val="28"/>
        </w:rPr>
      </w:pPr>
    </w:p>
    <w:p w:rsidR="001E6B2D" w:rsidRDefault="001E6B2D" w:rsidP="00A74430">
      <w:pPr>
        <w:spacing w:line="276" w:lineRule="auto"/>
        <w:rPr>
          <w:rFonts w:cs="Times New Roman"/>
          <w:szCs w:val="28"/>
        </w:rPr>
      </w:pPr>
    </w:p>
    <w:p w:rsidR="00D626F3" w:rsidRPr="008660E6" w:rsidRDefault="00D626F3" w:rsidP="00A74430">
      <w:pPr>
        <w:spacing w:line="276" w:lineRule="auto"/>
        <w:jc w:val="center"/>
        <w:rPr>
          <w:rFonts w:cs="Times New Roman"/>
          <w:b/>
          <w:szCs w:val="28"/>
        </w:rPr>
      </w:pPr>
      <w:r w:rsidRPr="008660E6">
        <w:rPr>
          <w:rFonts w:cs="Times New Roman"/>
          <w:b/>
          <w:szCs w:val="28"/>
        </w:rPr>
        <w:lastRenderedPageBreak/>
        <w:t>Введение </w:t>
      </w:r>
    </w:p>
    <w:p w:rsidR="00A74430" w:rsidRPr="00CE506E" w:rsidRDefault="00A74430" w:rsidP="00A74430">
      <w:pPr>
        <w:spacing w:line="276" w:lineRule="auto"/>
        <w:jc w:val="center"/>
        <w:rPr>
          <w:rFonts w:cs="Times New Roman"/>
          <w:szCs w:val="28"/>
        </w:rPr>
      </w:pPr>
    </w:p>
    <w:p w:rsidR="00D626F3" w:rsidRPr="009A0E58" w:rsidRDefault="00D626F3" w:rsidP="004C4A42">
      <w:pPr>
        <w:pStyle w:val="1"/>
        <w:spacing w:before="0" w:after="0" w:line="276" w:lineRule="auto"/>
        <w:ind w:left="136" w:right="136"/>
        <w:jc w:val="both"/>
        <w:rPr>
          <w:rFonts w:cs="Times New Roman"/>
          <w:b w:val="0"/>
          <w:sz w:val="28"/>
          <w:szCs w:val="28"/>
        </w:rPr>
      </w:pPr>
      <w:r w:rsidRPr="009A0E58">
        <w:rPr>
          <w:rFonts w:cs="Times New Roman"/>
          <w:b w:val="0"/>
          <w:sz w:val="28"/>
          <w:szCs w:val="28"/>
        </w:rPr>
        <w:t xml:space="preserve">Программа комплексного развития систем коммунальной инфраструктуры </w:t>
      </w:r>
      <w:r w:rsidR="004C4A42">
        <w:rPr>
          <w:rFonts w:cs="Times New Roman"/>
          <w:b w:val="0"/>
          <w:sz w:val="28"/>
          <w:szCs w:val="28"/>
        </w:rPr>
        <w:t>муниципального образования пгт Тенишево</w:t>
      </w:r>
      <w:r w:rsidRPr="009A0E58">
        <w:rPr>
          <w:rFonts w:cs="Times New Roman"/>
          <w:b w:val="0"/>
          <w:sz w:val="28"/>
          <w:szCs w:val="28"/>
        </w:rPr>
        <w:t xml:space="preserve"> разработана в соответствии с Федеральным законом от 30.12.2004 N 210-ФЗ "Об основах регулирования тарифов организаций коммунального комплекса"</w:t>
      </w:r>
      <w:r w:rsidR="00604726" w:rsidRPr="009A0E58">
        <w:rPr>
          <w:rFonts w:cs="Times New Roman"/>
          <w:b w:val="0"/>
          <w:sz w:val="28"/>
          <w:szCs w:val="28"/>
        </w:rPr>
        <w:t xml:space="preserve"> и согласно </w:t>
      </w:r>
      <w:r w:rsidR="009A0E58">
        <w:rPr>
          <w:b w:val="0"/>
          <w:sz w:val="28"/>
          <w:szCs w:val="28"/>
        </w:rPr>
        <w:t>Приказа</w:t>
      </w:r>
      <w:r w:rsidR="009A0E58" w:rsidRPr="009A0E58">
        <w:rPr>
          <w:b w:val="0"/>
          <w:sz w:val="28"/>
          <w:szCs w:val="28"/>
        </w:rPr>
        <w:t xml:space="preserve"> Мин</w:t>
      </w:r>
      <w:r w:rsidR="009A0E58">
        <w:rPr>
          <w:b w:val="0"/>
          <w:sz w:val="28"/>
          <w:szCs w:val="28"/>
        </w:rPr>
        <w:t xml:space="preserve">истерства </w:t>
      </w:r>
      <w:r w:rsidR="009A0E58" w:rsidRPr="009A0E58">
        <w:rPr>
          <w:b w:val="0"/>
          <w:sz w:val="28"/>
          <w:szCs w:val="28"/>
        </w:rPr>
        <w:t>региона</w:t>
      </w:r>
      <w:r w:rsidR="009A0E58">
        <w:rPr>
          <w:b w:val="0"/>
          <w:sz w:val="28"/>
          <w:szCs w:val="28"/>
        </w:rPr>
        <w:t xml:space="preserve">льного развития </w:t>
      </w:r>
      <w:r w:rsidR="009A0E58" w:rsidRPr="009A0E58">
        <w:rPr>
          <w:b w:val="0"/>
          <w:sz w:val="28"/>
          <w:szCs w:val="28"/>
        </w:rPr>
        <w:t xml:space="preserve"> РФ от 06.05.2011 N 204</w:t>
      </w:r>
      <w:r w:rsidR="009A0E58">
        <w:rPr>
          <w:rFonts w:cs="Times New Roman"/>
          <w:szCs w:val="28"/>
        </w:rPr>
        <w:t xml:space="preserve"> </w:t>
      </w:r>
      <w:r w:rsidR="009C0BD5" w:rsidRPr="009A0E58">
        <w:rPr>
          <w:rFonts w:cs="Times New Roman"/>
          <w:b w:val="0"/>
          <w:sz w:val="28"/>
          <w:szCs w:val="28"/>
        </w:rPr>
        <w:t>«М</w:t>
      </w:r>
      <w:r w:rsidR="00604726" w:rsidRPr="009A0E58">
        <w:rPr>
          <w:rFonts w:cs="Times New Roman"/>
          <w:b w:val="0"/>
          <w:sz w:val="28"/>
          <w:szCs w:val="28"/>
        </w:rPr>
        <w:t>етодически</w:t>
      </w:r>
      <w:r w:rsidR="009C0BD5" w:rsidRPr="009A0E58">
        <w:rPr>
          <w:rFonts w:cs="Times New Roman"/>
          <w:b w:val="0"/>
          <w:sz w:val="28"/>
          <w:szCs w:val="28"/>
        </w:rPr>
        <w:t>е</w:t>
      </w:r>
      <w:r w:rsidR="00604726" w:rsidRPr="009A0E58">
        <w:rPr>
          <w:rFonts w:cs="Times New Roman"/>
          <w:b w:val="0"/>
          <w:sz w:val="28"/>
          <w:szCs w:val="28"/>
        </w:rPr>
        <w:t xml:space="preserve"> рекомендаци</w:t>
      </w:r>
      <w:r w:rsidR="009C0BD5" w:rsidRPr="009A0E58">
        <w:rPr>
          <w:rFonts w:cs="Times New Roman"/>
          <w:b w:val="0"/>
          <w:sz w:val="28"/>
          <w:szCs w:val="28"/>
        </w:rPr>
        <w:t>и</w:t>
      </w:r>
      <w:r w:rsidR="00604726" w:rsidRPr="009A0E58">
        <w:rPr>
          <w:rFonts w:cs="Times New Roman"/>
          <w:b w:val="0"/>
          <w:sz w:val="28"/>
          <w:szCs w:val="28"/>
        </w:rPr>
        <w:t xml:space="preserve"> по разработке программ комплексного развития систем коммунальной инфраструктуры муниципальных образований</w:t>
      </w:r>
      <w:r w:rsidR="009C0BD5" w:rsidRPr="009A0E58">
        <w:rPr>
          <w:rFonts w:cs="Times New Roman"/>
          <w:b w:val="0"/>
          <w:sz w:val="28"/>
          <w:szCs w:val="28"/>
        </w:rPr>
        <w:t>»</w:t>
      </w:r>
      <w:r w:rsidRPr="009A0E58">
        <w:rPr>
          <w:rFonts w:cs="Times New Roman"/>
          <w:b w:val="0"/>
          <w:sz w:val="28"/>
          <w:szCs w:val="28"/>
        </w:rPr>
        <w:t>.</w:t>
      </w:r>
    </w:p>
    <w:p w:rsidR="00A74430" w:rsidRDefault="00D626F3" w:rsidP="004C4A42">
      <w:pPr>
        <w:spacing w:line="276" w:lineRule="auto"/>
        <w:jc w:val="both"/>
        <w:rPr>
          <w:rFonts w:cs="Times New Roman"/>
          <w:szCs w:val="28"/>
        </w:rPr>
      </w:pPr>
      <w:r w:rsidRPr="00CE506E">
        <w:rPr>
          <w:rFonts w:cs="Times New Roman"/>
          <w:szCs w:val="28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r w:rsidR="004C4A42" w:rsidRPr="004C4A42">
        <w:rPr>
          <w:rFonts w:cs="Times New Roman"/>
          <w:bCs/>
          <w:szCs w:val="28"/>
        </w:rPr>
        <w:t>муниципального образования пгт Тенишево</w:t>
      </w:r>
      <w:r w:rsidR="004C4A42" w:rsidRPr="009A0E58">
        <w:rPr>
          <w:rFonts w:cs="Times New Roman"/>
          <w:b/>
          <w:szCs w:val="28"/>
        </w:rPr>
        <w:t xml:space="preserve"> </w:t>
      </w:r>
      <w:r w:rsidRPr="00CE506E">
        <w:rPr>
          <w:rFonts w:cs="Times New Roman"/>
          <w:szCs w:val="28"/>
        </w:rPr>
        <w:t>и в полной мере соответствует государственной политике реформирования жилищно-коммунального комплекса Российской Федерации.</w:t>
      </w:r>
    </w:p>
    <w:p w:rsidR="00A74430" w:rsidRDefault="00A74430" w:rsidP="00A74430">
      <w:pPr>
        <w:spacing w:line="276" w:lineRule="auto"/>
        <w:jc w:val="both"/>
        <w:rPr>
          <w:rFonts w:cs="Times New Roman"/>
          <w:szCs w:val="28"/>
        </w:rPr>
      </w:pPr>
    </w:p>
    <w:p w:rsidR="008660E6" w:rsidRDefault="00E64548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68580</wp:posOffset>
            </wp:positionV>
            <wp:extent cx="4932045" cy="4507865"/>
            <wp:effectExtent l="19050" t="0" r="1905" b="0"/>
            <wp:wrapSquare wrapText="bothSides"/>
            <wp:docPr id="1" name="Рисунок 9" descr="C:\Users\Admin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450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951">
        <w:rPr>
          <w:rFonts w:cs="Times New Roman"/>
          <w:b/>
          <w:szCs w:val="28"/>
        </w:rPr>
        <w:t xml:space="preserve">    </w:t>
      </w: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546E6E" w:rsidRDefault="00546E6E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9678D6" w:rsidRDefault="002F7951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4C4A42" w:rsidRDefault="004C4A42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4C4A42" w:rsidRDefault="004C4A42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4C4A42" w:rsidRDefault="004C4A42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E3366" w:rsidRPr="008E3366" w:rsidRDefault="008E3366" w:rsidP="008E3366">
      <w:pPr>
        <w:pStyle w:val="a6"/>
        <w:numPr>
          <w:ilvl w:val="0"/>
          <w:numId w:val="41"/>
        </w:numPr>
        <w:spacing w:line="276" w:lineRule="auto"/>
        <w:jc w:val="both"/>
        <w:rPr>
          <w:rFonts w:cs="Times New Roman"/>
          <w:b/>
          <w:szCs w:val="28"/>
        </w:rPr>
      </w:pPr>
      <w:r w:rsidRPr="008E3366">
        <w:rPr>
          <w:rFonts w:cs="Times New Roman"/>
          <w:b/>
          <w:szCs w:val="28"/>
        </w:rPr>
        <w:lastRenderedPageBreak/>
        <w:t xml:space="preserve">ХАРАКТЕРИСТИКА СУЩЕСТВУЮЩЕГО СОСТОЯНИЯ </w:t>
      </w:r>
    </w:p>
    <w:p w:rsidR="00DC696B" w:rsidRPr="008E3366" w:rsidRDefault="008E3366" w:rsidP="008E3366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 w:rsidRPr="008E3366">
        <w:rPr>
          <w:rFonts w:cs="Times New Roman"/>
          <w:b/>
          <w:szCs w:val="28"/>
        </w:rPr>
        <w:t>КОММУНАЛЬНОЙ ИНФРАСТРУКТУРЫ</w:t>
      </w:r>
      <w:r w:rsidR="00DC696B" w:rsidRPr="008E3366">
        <w:rPr>
          <w:rFonts w:cs="Times New Roman"/>
          <w:b/>
          <w:szCs w:val="28"/>
        </w:rPr>
        <w:t>.</w:t>
      </w:r>
    </w:p>
    <w:p w:rsidR="004C4A42" w:rsidRDefault="004C4A42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cs="Times New Roman"/>
          <w:b/>
          <w:szCs w:val="28"/>
        </w:rPr>
      </w:pPr>
    </w:p>
    <w:p w:rsidR="00C2642A" w:rsidRDefault="009C0BD5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2.1 </w:t>
      </w:r>
      <w:r w:rsidRPr="009C0BD5">
        <w:rPr>
          <w:rFonts w:cs="Times New Roman"/>
          <w:b/>
          <w:szCs w:val="28"/>
        </w:rPr>
        <w:t xml:space="preserve">Характеристика </w:t>
      </w:r>
      <w:r w:rsidR="00C2642A">
        <w:rPr>
          <w:rFonts w:cs="Times New Roman"/>
          <w:b/>
          <w:szCs w:val="28"/>
        </w:rPr>
        <w:t>МО пгт Тенишево</w:t>
      </w:r>
      <w:r>
        <w:rPr>
          <w:rFonts w:cs="Times New Roman"/>
          <w:szCs w:val="28"/>
        </w:rPr>
        <w:t xml:space="preserve"> </w:t>
      </w:r>
    </w:p>
    <w:p w:rsidR="00C2642A" w:rsidRPr="00244817" w:rsidRDefault="00C2642A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244817">
        <w:rPr>
          <w:szCs w:val="28"/>
        </w:rPr>
        <w:t>Городское поселение «пгт Тенишево»</w:t>
      </w:r>
      <w:r>
        <w:rPr>
          <w:szCs w:val="28"/>
        </w:rPr>
        <w:t xml:space="preserve"> </w:t>
      </w:r>
      <w:r w:rsidRPr="00244817">
        <w:rPr>
          <w:szCs w:val="28"/>
        </w:rPr>
        <w:t xml:space="preserve">образовано в соответствии с Законом Республики Татарстан от 31 января </w:t>
      </w:r>
      <w:smartTag w:uri="urn:schemas-microsoft-com:office:smarttags" w:element="metricconverter">
        <w:smartTagPr>
          <w:attr w:name="ProductID" w:val="2005 г"/>
        </w:smartTagPr>
        <w:r w:rsidRPr="00244817">
          <w:rPr>
            <w:szCs w:val="28"/>
          </w:rPr>
          <w:t>2005 г</w:t>
        </w:r>
      </w:smartTag>
      <w:r w:rsidRPr="00244817">
        <w:rPr>
          <w:szCs w:val="28"/>
        </w:rPr>
        <w:t xml:space="preserve">. N </w:t>
      </w:r>
      <w:r w:rsidRPr="00F54EBC">
        <w:rPr>
          <w:szCs w:val="28"/>
        </w:rPr>
        <w:t>26</w:t>
      </w:r>
      <w:r w:rsidRPr="00244817">
        <w:rPr>
          <w:szCs w:val="28"/>
        </w:rPr>
        <w:t xml:space="preserve">-ЗРТ  «Об установлении границ территорий и статусе муниципального образования «Камско-Устьинский муниципальный район» и муниципальных образований в его составе». </w:t>
      </w:r>
    </w:p>
    <w:p w:rsidR="00C2642A" w:rsidRDefault="00C2642A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244817">
        <w:rPr>
          <w:szCs w:val="28"/>
        </w:rPr>
        <w:t xml:space="preserve">В состав </w:t>
      </w:r>
      <w:r>
        <w:rPr>
          <w:szCs w:val="28"/>
        </w:rPr>
        <w:t>городского поселения</w:t>
      </w:r>
      <w:r w:rsidRPr="00244817">
        <w:rPr>
          <w:szCs w:val="28"/>
        </w:rPr>
        <w:t xml:space="preserve"> «пгт Тенишево» в соответствии с этим законом в</w:t>
      </w:r>
      <w:r>
        <w:rPr>
          <w:szCs w:val="28"/>
        </w:rPr>
        <w:t>ходи</w:t>
      </w:r>
      <w:r w:rsidRPr="00244817">
        <w:rPr>
          <w:szCs w:val="28"/>
        </w:rPr>
        <w:t xml:space="preserve">т пгт Тенишево. </w:t>
      </w:r>
    </w:p>
    <w:p w:rsidR="00C2642A" w:rsidRPr="00F54EBC" w:rsidRDefault="00C2642A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244817">
        <w:rPr>
          <w:szCs w:val="28"/>
        </w:rPr>
        <w:t xml:space="preserve">Городское поселение «пгт </w:t>
      </w:r>
      <w:r w:rsidRPr="00DC1E9C">
        <w:rPr>
          <w:szCs w:val="28"/>
        </w:rPr>
        <w:t>Тенишево»</w:t>
      </w:r>
      <w:r w:rsidRPr="00F54EBC">
        <w:rPr>
          <w:szCs w:val="28"/>
        </w:rPr>
        <w:t xml:space="preserve"> расположен</w:t>
      </w:r>
      <w:r>
        <w:rPr>
          <w:szCs w:val="28"/>
        </w:rPr>
        <w:t>о</w:t>
      </w:r>
      <w:r w:rsidRPr="00F54EBC">
        <w:rPr>
          <w:szCs w:val="28"/>
        </w:rPr>
        <w:t xml:space="preserve"> на</w:t>
      </w:r>
      <w:r>
        <w:rPr>
          <w:szCs w:val="28"/>
        </w:rPr>
        <w:t xml:space="preserve"> правом </w:t>
      </w:r>
      <w:r w:rsidRPr="00F54EBC">
        <w:rPr>
          <w:szCs w:val="28"/>
        </w:rPr>
        <w:t xml:space="preserve"> берегу Куйбышевского водохранилища на Волге, в 7 км к северо-западу от Камского Устья</w:t>
      </w:r>
    </w:p>
    <w:p w:rsidR="00C2642A" w:rsidRDefault="00C2642A" w:rsidP="00C2642A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244817">
        <w:rPr>
          <w:szCs w:val="28"/>
        </w:rPr>
        <w:t>Городское поселение «пгт Тенишево</w:t>
      </w:r>
      <w:r w:rsidRPr="00BC6CB0">
        <w:rPr>
          <w:szCs w:val="28"/>
        </w:rPr>
        <w:t>» на западе и севере граничит с Малосалтыковским сельским поселением,  на востоке – с Лаишевским муниципальным районом, на юге – с городским поселением Камское Устье.</w:t>
      </w:r>
    </w:p>
    <w:p w:rsidR="003A1A44" w:rsidRPr="003A1A44" w:rsidRDefault="003A1A44" w:rsidP="003A1A44">
      <w:pPr>
        <w:rPr>
          <w:lang w:eastAsia="en-US"/>
        </w:rPr>
      </w:pPr>
    </w:p>
    <w:p w:rsidR="00A74F7C" w:rsidRPr="00C20900" w:rsidRDefault="00A74F7C" w:rsidP="00077D5F">
      <w:pPr>
        <w:tabs>
          <w:tab w:val="left" w:pos="9000"/>
        </w:tabs>
        <w:ind w:right="21" w:firstLine="720"/>
        <w:jc w:val="right"/>
        <w:rPr>
          <w:b/>
          <w:szCs w:val="28"/>
        </w:rPr>
      </w:pPr>
      <w:r w:rsidRPr="00C20900">
        <w:rPr>
          <w:b/>
          <w:szCs w:val="28"/>
        </w:rPr>
        <w:t xml:space="preserve">Таблица </w:t>
      </w:r>
      <w:r w:rsidR="00077D5F">
        <w:rPr>
          <w:b/>
          <w:szCs w:val="28"/>
        </w:rPr>
        <w:t>1</w:t>
      </w:r>
    </w:p>
    <w:p w:rsidR="00A74F7C" w:rsidRPr="00E77A93" w:rsidRDefault="00A74F7C" w:rsidP="00077D5F">
      <w:pPr>
        <w:jc w:val="center"/>
        <w:rPr>
          <w:b/>
          <w:i/>
          <w:szCs w:val="28"/>
        </w:rPr>
      </w:pPr>
      <w:r w:rsidRPr="00E77A93">
        <w:rPr>
          <w:b/>
          <w:i/>
          <w:szCs w:val="28"/>
        </w:rPr>
        <w:t>Перспективная численность населения  (чел.)</w:t>
      </w:r>
    </w:p>
    <w:tbl>
      <w:tblPr>
        <w:tblW w:w="9355" w:type="dxa"/>
        <w:jc w:val="center"/>
        <w:tblLayout w:type="fixed"/>
        <w:tblLook w:val="04A0"/>
      </w:tblPr>
      <w:tblGrid>
        <w:gridCol w:w="5320"/>
        <w:gridCol w:w="1345"/>
        <w:gridCol w:w="1345"/>
        <w:gridCol w:w="1345"/>
      </w:tblGrid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C20900">
            <w:pPr>
              <w:pStyle w:val="a3"/>
              <w:jc w:val="center"/>
            </w:pPr>
            <w:r w:rsidRPr="00415F24"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9F4F70">
            <w:pPr>
              <w:pStyle w:val="a3"/>
              <w:jc w:val="center"/>
            </w:pPr>
            <w:r w:rsidRPr="00415F24">
              <w:t>201</w:t>
            </w:r>
            <w:r w:rsidR="009F4F70">
              <w:t>4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2020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</w:t>
            </w:r>
            <w:r>
              <w:t>2</w:t>
            </w:r>
            <w:r w:rsidRPr="00415F24">
              <w:t>5</w:t>
            </w:r>
            <w:r w:rsidR="00C20900">
              <w:t xml:space="preserve"> г.</w:t>
            </w:r>
          </w:p>
        </w:tc>
      </w:tr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C87CC7">
            <w:pPr>
              <w:pStyle w:val="a3"/>
              <w:jc w:val="center"/>
            </w:pPr>
            <w:r w:rsidRPr="00415F24">
              <w:t>пгт Тенишево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9F4F70" w:rsidP="00A74F7C">
            <w:pPr>
              <w:pStyle w:val="a3"/>
              <w:jc w:val="center"/>
            </w:pPr>
            <w:r>
              <w:t>828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747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>
              <w:t>725</w:t>
            </w:r>
          </w:p>
        </w:tc>
      </w:tr>
    </w:tbl>
    <w:p w:rsidR="00A74F7C" w:rsidRDefault="00A74F7C" w:rsidP="00A74430">
      <w:pPr>
        <w:spacing w:line="276" w:lineRule="auto"/>
        <w:rPr>
          <w:rFonts w:cs="Times New Roman"/>
          <w:b/>
          <w:szCs w:val="28"/>
        </w:rPr>
      </w:pPr>
    </w:p>
    <w:p w:rsidR="00111B75" w:rsidRDefault="008E3366" w:rsidP="00A74430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5A63BC" w:rsidRPr="00111B75">
        <w:rPr>
          <w:rFonts w:cs="Times New Roman"/>
          <w:b/>
          <w:szCs w:val="28"/>
        </w:rPr>
        <w:t xml:space="preserve">Жилищное </w:t>
      </w:r>
      <w:r w:rsidR="00111B75" w:rsidRPr="00111B75">
        <w:rPr>
          <w:rFonts w:cs="Times New Roman"/>
          <w:b/>
          <w:szCs w:val="28"/>
        </w:rPr>
        <w:t>строительство</w:t>
      </w:r>
    </w:p>
    <w:p w:rsidR="00DB6ACD" w:rsidRDefault="00DB6ACD" w:rsidP="00EC6A7D">
      <w:pPr>
        <w:pStyle w:val="31"/>
      </w:pPr>
      <w:r w:rsidRPr="00590FEB">
        <w:t xml:space="preserve">Перспектива развития </w:t>
      </w:r>
      <w:r w:rsidR="00EC6A7D">
        <w:t>пгт Тенишево</w:t>
      </w:r>
      <w:r w:rsidRPr="00590FEB">
        <w:t xml:space="preserve"> связана с развитием существующих уникальных производств и таких сфер, как туризм, строительство жилья, дорог, создание рыночных отношений в жилищно-коммунальной сфере, что обуславливает необходимость модернизации жилищно-коммунального хозяйства </w:t>
      </w:r>
      <w:r>
        <w:t>района</w:t>
      </w:r>
      <w:r w:rsidRPr="00590FEB">
        <w:t xml:space="preserve">. </w:t>
      </w:r>
    </w:p>
    <w:p w:rsidR="00111B75" w:rsidRDefault="009A0516" w:rsidP="009F4F70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t xml:space="preserve">Существующая застройка </w:t>
      </w:r>
      <w:r w:rsidR="00EC6A7D">
        <w:rPr>
          <w:rFonts w:cs="Times New Roman"/>
          <w:szCs w:val="28"/>
        </w:rPr>
        <w:t>поселения</w:t>
      </w:r>
      <w:r w:rsidRPr="009A0516">
        <w:rPr>
          <w:rFonts w:cs="Times New Roman"/>
          <w:szCs w:val="28"/>
        </w:rPr>
        <w:t xml:space="preserve"> многообразна. Общая площадь жилищного фонда </w:t>
      </w:r>
      <w:r w:rsidR="00111B75">
        <w:rPr>
          <w:rFonts w:cs="Times New Roman"/>
          <w:szCs w:val="28"/>
        </w:rPr>
        <w:t>на 01.01.201</w:t>
      </w:r>
      <w:r w:rsidR="009F4F70">
        <w:rPr>
          <w:rFonts w:cs="Times New Roman"/>
          <w:szCs w:val="28"/>
        </w:rPr>
        <w:t>4</w:t>
      </w:r>
      <w:r w:rsidR="00111B75">
        <w:rPr>
          <w:rFonts w:cs="Times New Roman"/>
          <w:szCs w:val="28"/>
        </w:rPr>
        <w:t xml:space="preserve"> год составляет </w:t>
      </w:r>
      <w:r w:rsidR="00EC6A7D">
        <w:rPr>
          <w:rFonts w:cs="Times New Roman"/>
          <w:szCs w:val="28"/>
        </w:rPr>
        <w:t>18,6</w:t>
      </w:r>
      <w:r w:rsidRPr="009A0516">
        <w:rPr>
          <w:rFonts w:cs="Times New Roman"/>
          <w:szCs w:val="28"/>
        </w:rPr>
        <w:t xml:space="preserve"> тыс. кв.м, в том числе:</w:t>
      </w:r>
    </w:p>
    <w:p w:rsidR="009A0516" w:rsidRDefault="00111B75" w:rsidP="00EC6A7D">
      <w:pPr>
        <w:pStyle w:val="a6"/>
        <w:numPr>
          <w:ilvl w:val="0"/>
          <w:numId w:val="5"/>
        </w:numPr>
        <w:spacing w:line="276" w:lineRule="auto"/>
        <w:ind w:left="1259" w:hanging="550"/>
        <w:jc w:val="both"/>
        <w:rPr>
          <w:rFonts w:cs="Times New Roman"/>
          <w:szCs w:val="28"/>
        </w:rPr>
      </w:pPr>
      <w:r w:rsidRPr="00111B75">
        <w:rPr>
          <w:rFonts w:cs="Times New Roman"/>
          <w:szCs w:val="28"/>
        </w:rPr>
        <w:t>многоквартирные дома</w:t>
      </w:r>
      <w:r>
        <w:rPr>
          <w:rFonts w:cs="Times New Roman"/>
          <w:szCs w:val="28"/>
        </w:rPr>
        <w:t xml:space="preserve"> </w:t>
      </w:r>
      <w:r w:rsidR="00EC6A7D">
        <w:rPr>
          <w:rFonts w:cs="Times New Roman"/>
          <w:szCs w:val="28"/>
        </w:rPr>
        <w:t xml:space="preserve">(в т.ч. дома блокированной застройки) </w:t>
      </w:r>
      <w:r>
        <w:rPr>
          <w:rFonts w:cs="Times New Roman"/>
          <w:szCs w:val="28"/>
        </w:rPr>
        <w:t xml:space="preserve">– </w:t>
      </w:r>
      <w:r w:rsidR="00EC6A7D">
        <w:rPr>
          <w:rFonts w:cs="Times New Roman"/>
          <w:szCs w:val="28"/>
        </w:rPr>
        <w:t>14,6</w:t>
      </w:r>
      <w:r>
        <w:rPr>
          <w:rFonts w:cs="Times New Roman"/>
          <w:szCs w:val="28"/>
        </w:rPr>
        <w:t xml:space="preserve"> тыс кв.м.</w:t>
      </w:r>
    </w:p>
    <w:p w:rsidR="00111B75" w:rsidRPr="00111B75" w:rsidRDefault="00111B75" w:rsidP="00EC6A7D">
      <w:pPr>
        <w:pStyle w:val="a6"/>
        <w:numPr>
          <w:ilvl w:val="0"/>
          <w:numId w:val="5"/>
        </w:numPr>
        <w:spacing w:line="276" w:lineRule="auto"/>
        <w:ind w:hanging="5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частный сектор – </w:t>
      </w:r>
      <w:r w:rsidR="00EC6A7D">
        <w:rPr>
          <w:rFonts w:cs="Times New Roman"/>
          <w:szCs w:val="28"/>
        </w:rPr>
        <w:t>4,0</w:t>
      </w:r>
      <w:r w:rsidRPr="00111B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тыс кв.м.</w:t>
      </w:r>
    </w:p>
    <w:p w:rsidR="008B6DC9" w:rsidRDefault="008B6DC9" w:rsidP="009F4F7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Обеспеченность населения жильем составляет </w:t>
      </w:r>
      <w:r w:rsidR="009F4F70">
        <w:rPr>
          <w:rFonts w:cs="Times New Roman"/>
          <w:szCs w:val="28"/>
        </w:rPr>
        <w:t>22,4</w:t>
      </w:r>
      <w:r>
        <w:rPr>
          <w:rFonts w:cs="Times New Roman"/>
          <w:szCs w:val="28"/>
        </w:rPr>
        <w:t xml:space="preserve"> </w:t>
      </w:r>
      <w:r w:rsidR="00E2176F">
        <w:rPr>
          <w:rFonts w:cs="Times New Roman"/>
          <w:szCs w:val="28"/>
        </w:rPr>
        <w:t>кв.</w:t>
      </w:r>
      <w:r w:rsidRPr="008B6DC9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</w:t>
      </w:r>
      <w:r w:rsidR="009F4F70">
        <w:rPr>
          <w:rFonts w:cs="Times New Roman"/>
          <w:szCs w:val="28"/>
        </w:rPr>
        <w:t>, что ниже с</w:t>
      </w:r>
      <w:r>
        <w:rPr>
          <w:rFonts w:cs="Times New Roman"/>
          <w:szCs w:val="28"/>
        </w:rPr>
        <w:t>редн</w:t>
      </w:r>
      <w:r w:rsidR="009F4F70">
        <w:rPr>
          <w:rFonts w:cs="Times New Roman"/>
          <w:szCs w:val="28"/>
        </w:rPr>
        <w:t>его показателя</w:t>
      </w:r>
      <w:r>
        <w:rPr>
          <w:rFonts w:cs="Times New Roman"/>
          <w:szCs w:val="28"/>
        </w:rPr>
        <w:t xml:space="preserve"> по РТ</w:t>
      </w:r>
      <w:r w:rsidR="009F4F70">
        <w:rPr>
          <w:rFonts w:cs="Times New Roman"/>
          <w:szCs w:val="28"/>
        </w:rPr>
        <w:t>, который</w:t>
      </w:r>
      <w:r w:rsidR="004D46B9">
        <w:rPr>
          <w:rFonts w:cs="Times New Roman"/>
          <w:szCs w:val="28"/>
        </w:rPr>
        <w:t xml:space="preserve"> составляет 24,</w:t>
      </w:r>
      <w:r>
        <w:rPr>
          <w:rFonts w:cs="Times New Roman"/>
          <w:szCs w:val="28"/>
        </w:rPr>
        <w:t>5</w:t>
      </w:r>
      <w:r w:rsidR="00E2176F">
        <w:rPr>
          <w:rFonts w:cs="Times New Roman"/>
          <w:szCs w:val="28"/>
        </w:rPr>
        <w:t xml:space="preserve"> кв.</w:t>
      </w:r>
      <w:r>
        <w:rPr>
          <w:rFonts w:cs="Times New Roman"/>
          <w:szCs w:val="28"/>
        </w:rPr>
        <w:t>м.</w:t>
      </w:r>
    </w:p>
    <w:p w:rsidR="009A0516" w:rsidRPr="009A0516" w:rsidRDefault="00EC6A7D" w:rsidP="00EC6A7D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100</w:t>
      </w:r>
      <w:r w:rsidR="009A0516" w:rsidRPr="00111B75">
        <w:rPr>
          <w:rFonts w:cs="Times New Roman"/>
          <w:szCs w:val="28"/>
        </w:rPr>
        <w:t>%</w:t>
      </w:r>
      <w:r w:rsidR="009A0516" w:rsidRPr="009A0516">
        <w:rPr>
          <w:rFonts w:cs="Times New Roman"/>
          <w:szCs w:val="28"/>
        </w:rPr>
        <w:t xml:space="preserve"> жилищного фонда оборудовано водопроводом</w:t>
      </w:r>
      <w:r>
        <w:rPr>
          <w:rFonts w:cs="Times New Roman"/>
          <w:szCs w:val="28"/>
        </w:rPr>
        <w:t>;</w:t>
      </w:r>
      <w:r w:rsidR="00604726">
        <w:rPr>
          <w:rFonts w:cs="Times New Roman"/>
          <w:szCs w:val="28"/>
        </w:rPr>
        <w:t xml:space="preserve"> </w:t>
      </w:r>
      <w:r w:rsidR="009A0516" w:rsidRPr="009A0516">
        <w:rPr>
          <w:rFonts w:cs="Times New Roman"/>
          <w:szCs w:val="28"/>
        </w:rPr>
        <w:t xml:space="preserve"> канализацией </w:t>
      </w:r>
      <w:r w:rsidR="00863F43">
        <w:rPr>
          <w:rFonts w:cs="Times New Roman"/>
          <w:szCs w:val="28"/>
        </w:rPr>
        <w:t>–</w:t>
      </w:r>
      <w:r w:rsidR="009A0516" w:rsidRPr="009A051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51,6%</w:t>
      </w:r>
      <w:r w:rsidR="00863F43" w:rsidRPr="00111B75">
        <w:rPr>
          <w:rFonts w:cs="Times New Roman"/>
          <w:szCs w:val="28"/>
        </w:rPr>
        <w:t>.</w:t>
      </w:r>
    </w:p>
    <w:p w:rsidR="00077D5F" w:rsidRDefault="00825387" w:rsidP="00EC6A7D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</w:t>
      </w:r>
    </w:p>
    <w:p w:rsidR="00825387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825387">
        <w:rPr>
          <w:rFonts w:cs="Times New Roman"/>
          <w:b/>
          <w:szCs w:val="28"/>
        </w:rPr>
        <w:t>Социальная сфера</w:t>
      </w:r>
    </w:p>
    <w:p w:rsidR="00825387" w:rsidRDefault="009A0516" w:rsidP="00A74430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t xml:space="preserve">Объекты социальной сферы также являются потребителями коммунальных услуг. </w:t>
      </w:r>
    </w:p>
    <w:p w:rsidR="00EB31AB" w:rsidRDefault="008E3366" w:rsidP="00EB31AB">
      <w:pPr>
        <w:spacing w:line="276" w:lineRule="auto"/>
        <w:jc w:val="both"/>
        <w:rPr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.1 </w:t>
      </w:r>
      <w:r w:rsidR="00EB03F3">
        <w:rPr>
          <w:rFonts w:cs="Times New Roman"/>
          <w:b/>
          <w:szCs w:val="28"/>
        </w:rPr>
        <w:t xml:space="preserve"> </w:t>
      </w:r>
      <w:r w:rsidR="00825387" w:rsidRPr="00825387">
        <w:rPr>
          <w:rFonts w:cs="Times New Roman"/>
          <w:b/>
          <w:szCs w:val="28"/>
        </w:rPr>
        <w:t>Образование</w:t>
      </w:r>
      <w:r w:rsidR="00825387">
        <w:rPr>
          <w:rFonts w:cs="Times New Roman"/>
          <w:szCs w:val="28"/>
        </w:rPr>
        <w:t xml:space="preserve">.  </w:t>
      </w:r>
      <w:r w:rsidR="007E2E0B">
        <w:t xml:space="preserve">  </w:t>
      </w:r>
      <w:r w:rsidR="007E2E0B" w:rsidRPr="007E2E0B">
        <w:rPr>
          <w:rFonts w:cs="Times New Roman"/>
          <w:szCs w:val="28"/>
        </w:rPr>
        <w:t xml:space="preserve">В </w:t>
      </w:r>
      <w:r w:rsidR="00EB31AB">
        <w:rPr>
          <w:rFonts w:cs="Times New Roman"/>
          <w:szCs w:val="28"/>
        </w:rPr>
        <w:t>пгт Тенишево имеется</w:t>
      </w:r>
      <w:r w:rsidR="007E2E0B" w:rsidRPr="007E2E0B">
        <w:rPr>
          <w:rFonts w:cs="Times New Roman"/>
          <w:szCs w:val="28"/>
        </w:rPr>
        <w:t xml:space="preserve"> </w:t>
      </w:r>
      <w:r w:rsidR="00EB31AB" w:rsidRPr="007813A6">
        <w:rPr>
          <w:szCs w:val="28"/>
        </w:rPr>
        <w:t>МБОУ «Рудницкая СОШ»</w:t>
      </w:r>
      <w:r w:rsidR="00EB31AB">
        <w:rPr>
          <w:szCs w:val="28"/>
        </w:rPr>
        <w:t xml:space="preserve">, </w:t>
      </w:r>
      <w:r w:rsidR="00EB31AB" w:rsidRPr="007813A6">
        <w:rPr>
          <w:szCs w:val="28"/>
        </w:rPr>
        <w:t>МБДОУ «Детский сад «Улыбка» пгт Тенишево»</w:t>
      </w:r>
    </w:p>
    <w:p w:rsidR="007E2E0B" w:rsidRPr="007E2E0B" w:rsidRDefault="008E3366" w:rsidP="00970A71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.2 </w:t>
      </w:r>
      <w:r w:rsidR="00825387" w:rsidRPr="007E2E0B">
        <w:rPr>
          <w:rFonts w:cs="Times New Roman"/>
          <w:b/>
          <w:szCs w:val="28"/>
        </w:rPr>
        <w:t>Здравоохранение.</w:t>
      </w:r>
      <w:r w:rsidR="00825387">
        <w:rPr>
          <w:rFonts w:cs="Times New Roman"/>
          <w:b/>
        </w:rPr>
        <w:t xml:space="preserve"> </w:t>
      </w:r>
      <w:r w:rsidR="00EB31AB">
        <w:rPr>
          <w:rFonts w:cs="Times New Roman"/>
          <w:szCs w:val="28"/>
        </w:rPr>
        <w:t>Первично-м</w:t>
      </w:r>
      <w:r w:rsidR="007E2E0B" w:rsidRPr="007E2E0B">
        <w:rPr>
          <w:rFonts w:cs="Times New Roman"/>
          <w:szCs w:val="28"/>
        </w:rPr>
        <w:t>едицинскую помощь населению оказывают</w:t>
      </w:r>
      <w:r w:rsidR="00EB31AB" w:rsidRPr="00EB31AB">
        <w:rPr>
          <w:szCs w:val="28"/>
        </w:rPr>
        <w:t xml:space="preserve"> </w:t>
      </w:r>
      <w:r w:rsidR="00EB31AB">
        <w:rPr>
          <w:szCs w:val="28"/>
        </w:rPr>
        <w:t xml:space="preserve">в </w:t>
      </w:r>
      <w:r w:rsidR="00EB31AB" w:rsidRPr="007813A6">
        <w:rPr>
          <w:szCs w:val="28"/>
        </w:rPr>
        <w:t>Тенишевск</w:t>
      </w:r>
      <w:r w:rsidR="00EB31AB">
        <w:rPr>
          <w:szCs w:val="28"/>
        </w:rPr>
        <w:t>ом</w:t>
      </w:r>
      <w:r w:rsidR="00EB31AB" w:rsidRPr="007813A6">
        <w:rPr>
          <w:szCs w:val="28"/>
        </w:rPr>
        <w:t xml:space="preserve"> ФАП</w:t>
      </w:r>
      <w:r w:rsidR="00EB31AB">
        <w:rPr>
          <w:szCs w:val="28"/>
        </w:rPr>
        <w:t>е</w:t>
      </w:r>
      <w:r w:rsidR="00970A71">
        <w:rPr>
          <w:szCs w:val="28"/>
        </w:rPr>
        <w:t xml:space="preserve">. </w:t>
      </w:r>
      <w:r w:rsidR="00EB31AB">
        <w:rPr>
          <w:rFonts w:cs="Times New Roman"/>
          <w:szCs w:val="28"/>
        </w:rPr>
        <w:t>Там же происходит р</w:t>
      </w:r>
      <w:r w:rsidR="007E2E0B" w:rsidRPr="007E2E0B">
        <w:rPr>
          <w:rFonts w:cs="Times New Roman"/>
          <w:szCs w:val="28"/>
        </w:rPr>
        <w:t>еализаци</w:t>
      </w:r>
      <w:r w:rsidR="00EB31AB">
        <w:rPr>
          <w:rFonts w:cs="Times New Roman"/>
          <w:szCs w:val="28"/>
        </w:rPr>
        <w:t>я</w:t>
      </w:r>
      <w:r w:rsidR="007E2E0B" w:rsidRPr="007E2E0B">
        <w:rPr>
          <w:rFonts w:cs="Times New Roman"/>
          <w:szCs w:val="28"/>
        </w:rPr>
        <w:t xml:space="preserve"> лекарственных средств и изделий медицинского назначения. </w:t>
      </w:r>
    </w:p>
    <w:p w:rsidR="007E2E0B" w:rsidRPr="007E2E0B" w:rsidRDefault="008E3366" w:rsidP="00FD29F5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.3 </w:t>
      </w:r>
      <w:r w:rsidR="00EB03F3">
        <w:rPr>
          <w:rFonts w:cs="Times New Roman"/>
          <w:b/>
          <w:szCs w:val="28"/>
        </w:rPr>
        <w:t xml:space="preserve"> </w:t>
      </w:r>
      <w:r w:rsidR="00825387">
        <w:rPr>
          <w:rFonts w:cs="Times New Roman"/>
          <w:b/>
          <w:szCs w:val="28"/>
        </w:rPr>
        <w:t xml:space="preserve">Объекты культуры. </w:t>
      </w:r>
      <w:r w:rsidR="00FD29F5" w:rsidRPr="00FD29F5">
        <w:rPr>
          <w:rFonts w:cs="Times New Roman"/>
          <w:bCs/>
          <w:szCs w:val="28"/>
        </w:rPr>
        <w:t>На территории поселения</w:t>
      </w:r>
      <w:r w:rsidR="00FD29F5">
        <w:rPr>
          <w:szCs w:val="28"/>
        </w:rPr>
        <w:t xml:space="preserve"> расположены</w:t>
      </w:r>
      <w:r w:rsidR="00FD29F5" w:rsidRPr="00FD29F5">
        <w:rPr>
          <w:szCs w:val="28"/>
        </w:rPr>
        <w:t xml:space="preserve"> </w:t>
      </w:r>
      <w:r w:rsidR="00EB31AB" w:rsidRPr="0018450E">
        <w:rPr>
          <w:szCs w:val="28"/>
        </w:rPr>
        <w:t>Тенишевский ДК, Тенишевская библиотека</w:t>
      </w:r>
      <w:r w:rsidR="00EB31AB" w:rsidRPr="007E2E0B">
        <w:rPr>
          <w:rFonts w:cs="Times New Roman"/>
          <w:szCs w:val="28"/>
        </w:rPr>
        <w:t xml:space="preserve"> </w:t>
      </w:r>
    </w:p>
    <w:p w:rsidR="00A74430" w:rsidRDefault="00A74430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6A6C6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4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6A6C6B" w:rsidRPr="00106482">
        <w:rPr>
          <w:rFonts w:cs="Times New Roman"/>
          <w:b/>
          <w:szCs w:val="28"/>
        </w:rPr>
        <w:t>Водоснабжение и водоотведение</w:t>
      </w:r>
    </w:p>
    <w:p w:rsidR="00751760" w:rsidRDefault="005A63BC" w:rsidP="00A74430">
      <w:pPr>
        <w:pStyle w:val="31"/>
        <w:spacing w:line="276" w:lineRule="auto"/>
      </w:pPr>
      <w:r w:rsidRPr="005A63BC">
        <w:rPr>
          <w:szCs w:val="28"/>
        </w:rPr>
        <w:t>Водоснабжение как отрасль играет огромную роль в обеспечении жизнедеятельности района и требует целенаправленной политики по развитию надежного питьевого водоснабжения.</w:t>
      </w:r>
      <w:r w:rsidR="00751760" w:rsidRPr="00751760">
        <w:t xml:space="preserve"> </w:t>
      </w:r>
    </w:p>
    <w:p w:rsidR="00751760" w:rsidRDefault="00751760" w:rsidP="00A74430">
      <w:pPr>
        <w:pStyle w:val="31"/>
        <w:spacing w:line="276" w:lineRule="auto"/>
      </w:pPr>
      <w:r w:rsidRPr="00082EC6">
        <w:t xml:space="preserve">Питьевая вода – необходимый элемент жизнеобеспечения населения, от ее качества и количества зависят здоровье людей и уровень санитарно-эпидемиологического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</w:t>
      </w:r>
    </w:p>
    <w:p w:rsidR="00CD392F" w:rsidRPr="00C20900" w:rsidRDefault="000714FA" w:rsidP="00735232">
      <w:pPr>
        <w:pStyle w:val="a6"/>
        <w:spacing w:line="276" w:lineRule="auto"/>
        <w:ind w:left="426" w:firstLine="0"/>
        <w:jc w:val="both"/>
        <w:rPr>
          <w:rFonts w:cs="Times New Roman"/>
          <w:szCs w:val="28"/>
        </w:rPr>
      </w:pPr>
      <w:r w:rsidRPr="006A6C6B">
        <w:rPr>
          <w:rFonts w:cs="Times New Roman"/>
          <w:szCs w:val="28"/>
        </w:rPr>
        <w:t>ОАО «Камско-Устьинские коммунальные сети» - обслужива</w:t>
      </w:r>
      <w:r w:rsidR="00CD392F">
        <w:rPr>
          <w:rFonts w:cs="Times New Roman"/>
          <w:szCs w:val="28"/>
        </w:rPr>
        <w:t>ет</w:t>
      </w:r>
      <w:r w:rsidRPr="006A6C6B">
        <w:rPr>
          <w:rFonts w:cs="Times New Roman"/>
          <w:szCs w:val="28"/>
        </w:rPr>
        <w:t xml:space="preserve"> </w:t>
      </w:r>
      <w:r w:rsidR="006A6C6B" w:rsidRPr="00C20900">
        <w:rPr>
          <w:rFonts w:cs="Times New Roman"/>
          <w:szCs w:val="28"/>
        </w:rPr>
        <w:t>пгт Тенишево</w:t>
      </w:r>
      <w:r w:rsidR="00BA70C6" w:rsidRPr="00C20900">
        <w:rPr>
          <w:rFonts w:cs="Times New Roman"/>
          <w:szCs w:val="28"/>
        </w:rPr>
        <w:t xml:space="preserve">. </w:t>
      </w:r>
    </w:p>
    <w:p w:rsidR="00CE15D0" w:rsidRDefault="00880376" w:rsidP="00735232">
      <w:pPr>
        <w:spacing w:line="276" w:lineRule="auto"/>
        <w:ind w:firstLine="42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416264" w:rsidRPr="00CE15D0">
        <w:rPr>
          <w:rFonts w:cs="Times New Roman"/>
          <w:szCs w:val="28"/>
        </w:rPr>
        <w:t>В пгт Тенишево для водоснабж</w:t>
      </w:r>
      <w:r w:rsidR="00604726">
        <w:rPr>
          <w:rFonts w:cs="Times New Roman"/>
          <w:szCs w:val="28"/>
        </w:rPr>
        <w:t>ения используется волжская вода</w:t>
      </w:r>
      <w:r w:rsidR="00416264" w:rsidRPr="00CE15D0">
        <w:rPr>
          <w:rFonts w:cs="Times New Roman"/>
          <w:szCs w:val="28"/>
        </w:rPr>
        <w:t xml:space="preserve">. Мощность водозаборного устройства составляет 360 </w:t>
      </w:r>
      <w:r w:rsidR="00E2176F">
        <w:rPr>
          <w:rFonts w:cs="Times New Roman"/>
          <w:szCs w:val="28"/>
        </w:rPr>
        <w:t>куб.</w:t>
      </w:r>
      <w:r w:rsidR="00416264" w:rsidRPr="00CE15D0">
        <w:rPr>
          <w:rFonts w:cs="Times New Roman"/>
          <w:szCs w:val="28"/>
        </w:rPr>
        <w:t>м</w:t>
      </w:r>
      <w:r w:rsidR="00416264" w:rsidRPr="00CE15D0">
        <w:rPr>
          <w:rFonts w:cs="Times New Roman"/>
          <w:szCs w:val="28"/>
          <w:vertAlign w:val="superscript"/>
        </w:rPr>
        <w:t xml:space="preserve"> </w:t>
      </w:r>
      <w:r w:rsidR="00416264" w:rsidRPr="00CE15D0">
        <w:rPr>
          <w:rFonts w:cs="Times New Roman"/>
          <w:szCs w:val="28"/>
        </w:rPr>
        <w:t xml:space="preserve">/сут. Имеется накопительная емкость объемом 45 </w:t>
      </w:r>
      <w:r w:rsidR="00E2176F">
        <w:rPr>
          <w:rFonts w:cs="Times New Roman"/>
          <w:szCs w:val="28"/>
        </w:rPr>
        <w:t>куб.</w:t>
      </w:r>
      <w:r w:rsidR="00416264" w:rsidRPr="00CE15D0">
        <w:rPr>
          <w:rFonts w:cs="Times New Roman"/>
          <w:szCs w:val="28"/>
        </w:rPr>
        <w:t>м. Протяженность водопроводных сетей составляет</w:t>
      </w:r>
      <w:r w:rsidR="00C429EB">
        <w:rPr>
          <w:rFonts w:cs="Times New Roman"/>
          <w:szCs w:val="28"/>
        </w:rPr>
        <w:t xml:space="preserve"> </w:t>
      </w:r>
      <w:r w:rsidR="00E2176F">
        <w:rPr>
          <w:rFonts w:cs="Times New Roman"/>
          <w:szCs w:val="28"/>
        </w:rPr>
        <w:t>3,8 км</w:t>
      </w:r>
      <w:r w:rsidR="00416264" w:rsidRPr="00CE15D0">
        <w:rPr>
          <w:rFonts w:cs="Times New Roman"/>
          <w:szCs w:val="28"/>
        </w:rPr>
        <w:t xml:space="preserve"> состояние удовлетворительное. </w:t>
      </w:r>
    </w:p>
    <w:p w:rsidR="006A6C6B" w:rsidRPr="00CE15D0" w:rsidRDefault="00302277" w:rsidP="00735232">
      <w:pPr>
        <w:spacing w:line="276" w:lineRule="auto"/>
        <w:ind w:firstLine="421"/>
        <w:jc w:val="both"/>
        <w:rPr>
          <w:rFonts w:cs="Times New Roman"/>
          <w:szCs w:val="28"/>
        </w:rPr>
      </w:pPr>
      <w:r w:rsidRPr="00CE15D0">
        <w:rPr>
          <w:rFonts w:cs="Times New Roman"/>
          <w:szCs w:val="28"/>
        </w:rPr>
        <w:t xml:space="preserve">Территория </w:t>
      </w:r>
      <w:r w:rsidRPr="00CE15D0">
        <w:rPr>
          <w:rFonts w:cs="Times New Roman"/>
        </w:rPr>
        <w:t xml:space="preserve">пгт Тенишево неканализованна. Жители многоквартирных домов используют железобетонные монолитные выгребы </w:t>
      </w:r>
      <w:r w:rsidRPr="00CE15D0">
        <w:rPr>
          <w:rFonts w:cs="Times New Roman"/>
          <w:szCs w:val="28"/>
        </w:rPr>
        <w:t>с последующим вывозом сточных вод специализированной техникой в места, указанные органами санитарно-эпидемиологического надзора</w:t>
      </w:r>
      <w:r w:rsidR="00735232">
        <w:rPr>
          <w:rFonts w:cs="Times New Roman"/>
          <w:szCs w:val="28"/>
        </w:rPr>
        <w:t>.</w:t>
      </w:r>
    </w:p>
    <w:p w:rsidR="00A74430" w:rsidRDefault="00A74430" w:rsidP="00A74430">
      <w:pPr>
        <w:spacing w:line="276" w:lineRule="auto"/>
        <w:ind w:left="1260"/>
        <w:jc w:val="both"/>
        <w:rPr>
          <w:rFonts w:cs="Times New Roman"/>
          <w:b/>
          <w:szCs w:val="28"/>
        </w:rPr>
      </w:pPr>
    </w:p>
    <w:p w:rsidR="00EC6A7D" w:rsidRPr="00EC6A7D" w:rsidRDefault="006A6C6B" w:rsidP="00EC6A7D">
      <w:pPr>
        <w:pStyle w:val="a6"/>
        <w:numPr>
          <w:ilvl w:val="1"/>
          <w:numId w:val="41"/>
        </w:numPr>
        <w:spacing w:line="276" w:lineRule="auto"/>
        <w:jc w:val="both"/>
        <w:rPr>
          <w:rFonts w:cs="Times New Roman"/>
          <w:b/>
          <w:szCs w:val="28"/>
        </w:rPr>
      </w:pPr>
      <w:r w:rsidRPr="00EC6A7D">
        <w:rPr>
          <w:rFonts w:cs="Times New Roman"/>
          <w:b/>
          <w:szCs w:val="28"/>
        </w:rPr>
        <w:t>Т</w:t>
      </w:r>
      <w:r w:rsidR="008F097B" w:rsidRPr="00EC6A7D">
        <w:rPr>
          <w:rFonts w:cs="Times New Roman"/>
          <w:b/>
          <w:szCs w:val="28"/>
        </w:rPr>
        <w:t>еплоснабжени</w:t>
      </w:r>
      <w:r w:rsidRPr="00EC6A7D">
        <w:rPr>
          <w:rFonts w:cs="Times New Roman"/>
          <w:b/>
          <w:szCs w:val="28"/>
        </w:rPr>
        <w:t>е</w:t>
      </w:r>
      <w:r w:rsidR="00EC6A7D" w:rsidRPr="00EC6A7D">
        <w:rPr>
          <w:rFonts w:cs="Times New Roman"/>
          <w:b/>
          <w:szCs w:val="28"/>
        </w:rPr>
        <w:t xml:space="preserve"> </w:t>
      </w:r>
    </w:p>
    <w:p w:rsidR="008F097B" w:rsidRPr="00EC6A7D" w:rsidRDefault="00EC6A7D" w:rsidP="00EC6A7D">
      <w:pPr>
        <w:spacing w:line="276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</w:t>
      </w:r>
      <w:r w:rsidRPr="00EC6A7D">
        <w:rPr>
          <w:rFonts w:cs="Times New Roman"/>
          <w:bCs/>
          <w:szCs w:val="28"/>
        </w:rPr>
        <w:t>еплоснабжение пгт Тенишево децентрализованное</w:t>
      </w:r>
      <w:r>
        <w:rPr>
          <w:rFonts w:cs="Times New Roman"/>
          <w:bCs/>
          <w:szCs w:val="28"/>
        </w:rPr>
        <w:t xml:space="preserve">. Отопление </w:t>
      </w:r>
      <w:r w:rsidRPr="00EC6A7D">
        <w:rPr>
          <w:color w:val="000000"/>
        </w:rPr>
        <w:t xml:space="preserve"> </w:t>
      </w:r>
      <w:r w:rsidRPr="00A30E5E">
        <w:rPr>
          <w:color w:val="000000"/>
        </w:rPr>
        <w:t>осуществляется   от  индивидуальных отопительных сист</w:t>
      </w:r>
      <w:r>
        <w:rPr>
          <w:color w:val="000000"/>
        </w:rPr>
        <w:t>ем  (печи, газовые котлы).</w:t>
      </w:r>
    </w:p>
    <w:p w:rsidR="00271C7D" w:rsidRDefault="00271C7D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6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Газификация</w:t>
      </w:r>
    </w:p>
    <w:p w:rsidR="00B34835" w:rsidRDefault="009F4F70" w:rsidP="009F4F7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Пгт Тенишево</w:t>
      </w:r>
      <w:r w:rsidR="00B161C9">
        <w:rPr>
          <w:rFonts w:cs="Times New Roman"/>
          <w:szCs w:val="28"/>
        </w:rPr>
        <w:t xml:space="preserve"> газифицирован.</w:t>
      </w:r>
      <w:r w:rsidR="00CD392F">
        <w:rPr>
          <w:rFonts w:cs="Times New Roman"/>
          <w:szCs w:val="28"/>
        </w:rPr>
        <w:t xml:space="preserve">  </w:t>
      </w:r>
      <w:r w:rsidR="005A63BC">
        <w:rPr>
          <w:rFonts w:cs="Times New Roman"/>
          <w:szCs w:val="28"/>
        </w:rPr>
        <w:t xml:space="preserve">Газификация осуществляется </w:t>
      </w:r>
      <w:r w:rsidR="0091362F">
        <w:rPr>
          <w:rFonts w:cs="Times New Roman"/>
          <w:szCs w:val="28"/>
        </w:rPr>
        <w:t>комплексной газовой службой по Камско-Устьинскому району ЭПУ «Буинскгаз» ООО «Газпром Трансгаз Казань»</w:t>
      </w:r>
      <w:r w:rsidR="005A63BC">
        <w:rPr>
          <w:rFonts w:cs="Times New Roman"/>
          <w:szCs w:val="28"/>
        </w:rPr>
        <w:t>.</w:t>
      </w:r>
      <w:r w:rsidR="00CD392F">
        <w:rPr>
          <w:rFonts w:cs="Times New Roman"/>
          <w:szCs w:val="28"/>
        </w:rPr>
        <w:t xml:space="preserve">  </w:t>
      </w:r>
    </w:p>
    <w:p w:rsidR="00A74430" w:rsidRDefault="0091362F" w:rsidP="00077D5F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29EB">
        <w:rPr>
          <w:rFonts w:cs="Times New Roman"/>
          <w:szCs w:val="28"/>
        </w:rPr>
        <w:t>отребители</w:t>
      </w:r>
      <w:r>
        <w:rPr>
          <w:rFonts w:cs="Times New Roman"/>
          <w:szCs w:val="28"/>
        </w:rPr>
        <w:t>,</w:t>
      </w:r>
      <w:r w:rsidR="00C429EB">
        <w:rPr>
          <w:rFonts w:cs="Times New Roman"/>
          <w:szCs w:val="28"/>
        </w:rPr>
        <w:t xml:space="preserve"> имею</w:t>
      </w:r>
      <w:r>
        <w:rPr>
          <w:rFonts w:cs="Times New Roman"/>
          <w:szCs w:val="28"/>
        </w:rPr>
        <w:t>щие</w:t>
      </w:r>
      <w:r w:rsidR="00C429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узел учета газа, оплачивают по показаниям</w:t>
      </w:r>
      <w:r w:rsidR="00C429E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Потребители, не имеющие узла учета</w:t>
      </w:r>
      <w:r w:rsidR="00CD392F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газа, оплачивают по нормативу. </w:t>
      </w:r>
      <w:r w:rsidR="00CD392F">
        <w:rPr>
          <w:rFonts w:cs="Times New Roman"/>
          <w:szCs w:val="28"/>
        </w:rPr>
        <w:t xml:space="preserve">  </w:t>
      </w:r>
      <w:r w:rsidR="00021248">
        <w:rPr>
          <w:rFonts w:cs="Times New Roman"/>
          <w:szCs w:val="28"/>
        </w:rPr>
        <w:t xml:space="preserve">В таблице </w:t>
      </w:r>
      <w:r w:rsidR="00077D5F">
        <w:rPr>
          <w:rFonts w:cs="Times New Roman"/>
          <w:szCs w:val="28"/>
        </w:rPr>
        <w:t>2</w:t>
      </w:r>
      <w:r w:rsidR="00021248">
        <w:rPr>
          <w:rFonts w:cs="Times New Roman"/>
          <w:szCs w:val="28"/>
        </w:rPr>
        <w:t xml:space="preserve"> отображено распределение потребителей газа по нормативу и по счетчикам.</w:t>
      </w:r>
    </w:p>
    <w:p w:rsidR="009F4F70" w:rsidRDefault="009F4F70" w:rsidP="00077D5F">
      <w:pPr>
        <w:spacing w:line="276" w:lineRule="auto"/>
        <w:jc w:val="right"/>
        <w:rPr>
          <w:rFonts w:cs="Times New Roman"/>
          <w:b/>
          <w:szCs w:val="28"/>
        </w:rPr>
      </w:pPr>
    </w:p>
    <w:p w:rsidR="00970A71" w:rsidRDefault="00970A71" w:rsidP="00077D5F">
      <w:pPr>
        <w:spacing w:line="276" w:lineRule="auto"/>
        <w:jc w:val="right"/>
        <w:rPr>
          <w:rFonts w:cs="Times New Roman"/>
          <w:b/>
          <w:szCs w:val="28"/>
        </w:rPr>
      </w:pPr>
    </w:p>
    <w:p w:rsidR="00970A71" w:rsidRDefault="00970A71" w:rsidP="00077D5F">
      <w:pPr>
        <w:spacing w:line="276" w:lineRule="auto"/>
        <w:jc w:val="right"/>
        <w:rPr>
          <w:rFonts w:cs="Times New Roman"/>
          <w:b/>
          <w:szCs w:val="28"/>
        </w:rPr>
      </w:pPr>
    </w:p>
    <w:p w:rsidR="00970A71" w:rsidRDefault="00970A71" w:rsidP="00077D5F">
      <w:pPr>
        <w:spacing w:line="276" w:lineRule="auto"/>
        <w:jc w:val="right"/>
        <w:rPr>
          <w:rFonts w:cs="Times New Roman"/>
          <w:b/>
          <w:szCs w:val="28"/>
        </w:rPr>
      </w:pPr>
    </w:p>
    <w:p w:rsidR="00CA53D2" w:rsidRDefault="00CA53D2" w:rsidP="00077D5F">
      <w:pPr>
        <w:spacing w:line="276" w:lineRule="auto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Таблица </w:t>
      </w:r>
      <w:r w:rsidR="00077D5F">
        <w:rPr>
          <w:rFonts w:cs="Times New Roman"/>
          <w:b/>
          <w:szCs w:val="28"/>
        </w:rPr>
        <w:t>2</w:t>
      </w:r>
    </w:p>
    <w:p w:rsidR="00CA53D2" w:rsidRPr="00CA53D2" w:rsidRDefault="00CA53D2" w:rsidP="00CA53D2">
      <w:pPr>
        <w:spacing w:line="276" w:lineRule="auto"/>
        <w:jc w:val="center"/>
        <w:rPr>
          <w:rFonts w:cs="Times New Roman"/>
          <w:b/>
          <w:i/>
          <w:szCs w:val="28"/>
        </w:rPr>
      </w:pPr>
      <w:r w:rsidRPr="00CA53D2">
        <w:rPr>
          <w:rFonts w:cs="Times New Roman"/>
          <w:b/>
          <w:i/>
          <w:szCs w:val="28"/>
        </w:rPr>
        <w:t>Количество потребителей газа</w:t>
      </w:r>
    </w:p>
    <w:tbl>
      <w:tblPr>
        <w:tblStyle w:val="af3"/>
        <w:tblW w:w="0" w:type="auto"/>
        <w:tblLook w:val="04A0"/>
      </w:tblPr>
      <w:tblGrid>
        <w:gridCol w:w="3284"/>
        <w:gridCol w:w="3285"/>
        <w:gridCol w:w="3285"/>
      </w:tblGrid>
      <w:tr w:rsidR="009F4F70" w:rsidRPr="00CA53D2" w:rsidTr="009F4F70">
        <w:tc>
          <w:tcPr>
            <w:tcW w:w="3284" w:type="dxa"/>
            <w:vMerge w:val="restart"/>
            <w:tcBorders>
              <w:top w:val="single" w:sz="12" w:space="0" w:color="auto"/>
            </w:tcBorders>
            <w:vAlign w:val="center"/>
          </w:tcPr>
          <w:p w:rsidR="009F4F70" w:rsidRPr="00CA53D2" w:rsidRDefault="009F4F70" w:rsidP="009F4F70">
            <w:pPr>
              <w:jc w:val="center"/>
              <w:rPr>
                <w:b/>
                <w:sz w:val="24"/>
                <w:szCs w:val="24"/>
              </w:rPr>
            </w:pPr>
            <w:r w:rsidRPr="00CA53D2">
              <w:rPr>
                <w:b/>
                <w:sz w:val="24"/>
                <w:szCs w:val="24"/>
              </w:rPr>
              <w:t>Тенишево</w:t>
            </w: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9F4F70" w:rsidRPr="00CA53D2" w:rsidRDefault="009F4F70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9F4F70" w:rsidRPr="00CA53D2" w:rsidRDefault="009F4F70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349</w:t>
            </w:r>
          </w:p>
        </w:tc>
      </w:tr>
      <w:tr w:rsidR="009F4F70" w:rsidRPr="00CA53D2" w:rsidTr="00CA53D2">
        <w:tc>
          <w:tcPr>
            <w:tcW w:w="3284" w:type="dxa"/>
            <w:vMerge/>
          </w:tcPr>
          <w:p w:rsidR="009F4F70" w:rsidRPr="00CA53D2" w:rsidRDefault="009F4F70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9F4F70" w:rsidRPr="00CA53D2" w:rsidRDefault="009F4F70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3285" w:type="dxa"/>
          </w:tcPr>
          <w:p w:rsidR="009F4F70" w:rsidRPr="00CA53D2" w:rsidRDefault="009F4F70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16</w:t>
            </w:r>
          </w:p>
        </w:tc>
      </w:tr>
      <w:tr w:rsidR="009F4F70" w:rsidRPr="00CA53D2" w:rsidTr="00CA53D2">
        <w:tc>
          <w:tcPr>
            <w:tcW w:w="3284" w:type="dxa"/>
            <w:vMerge/>
            <w:tcBorders>
              <w:bottom w:val="single" w:sz="12" w:space="0" w:color="auto"/>
            </w:tcBorders>
          </w:tcPr>
          <w:p w:rsidR="009F4F70" w:rsidRPr="00CA53D2" w:rsidRDefault="009F4F70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12" w:space="0" w:color="auto"/>
            </w:tcBorders>
          </w:tcPr>
          <w:p w:rsidR="009F4F70" w:rsidRPr="00CA53D2" w:rsidRDefault="009F4F70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счетчикам</w:t>
            </w:r>
          </w:p>
        </w:tc>
        <w:tc>
          <w:tcPr>
            <w:tcW w:w="3285" w:type="dxa"/>
            <w:tcBorders>
              <w:bottom w:val="single" w:sz="12" w:space="0" w:color="auto"/>
            </w:tcBorders>
          </w:tcPr>
          <w:p w:rsidR="009F4F70" w:rsidRPr="00CA53D2" w:rsidRDefault="009F4F70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333</w:t>
            </w:r>
          </w:p>
        </w:tc>
      </w:tr>
    </w:tbl>
    <w:p w:rsidR="00CA53D2" w:rsidRDefault="00CA53D2" w:rsidP="00A74430">
      <w:pPr>
        <w:spacing w:line="276" w:lineRule="auto"/>
        <w:jc w:val="both"/>
        <w:rPr>
          <w:rFonts w:cs="Times New Roman"/>
          <w:szCs w:val="28"/>
        </w:rPr>
      </w:pPr>
    </w:p>
    <w:p w:rsidR="00B161C9" w:rsidRPr="00B161C9" w:rsidRDefault="00CD392F" w:rsidP="00A7443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</w:t>
      </w: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7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Электроснабжение</w:t>
      </w:r>
    </w:p>
    <w:p w:rsidR="00B34835" w:rsidRDefault="009F4F70" w:rsidP="009F4F7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Пгт Тенишево</w:t>
      </w:r>
      <w:r w:rsidR="00B161C9">
        <w:rPr>
          <w:rFonts w:cs="Times New Roman"/>
          <w:szCs w:val="28"/>
        </w:rPr>
        <w:t xml:space="preserve"> электрифицирован. </w:t>
      </w:r>
      <w:r w:rsidR="005A63BC" w:rsidRPr="005A63BC">
        <w:rPr>
          <w:rFonts w:cs="Times New Roman"/>
          <w:szCs w:val="28"/>
        </w:rPr>
        <w:t xml:space="preserve">Электроснабжение </w:t>
      </w:r>
      <w:r>
        <w:rPr>
          <w:rFonts w:cs="Times New Roman"/>
          <w:szCs w:val="28"/>
        </w:rPr>
        <w:t xml:space="preserve">поселения </w:t>
      </w:r>
      <w:r w:rsidR="005A63BC" w:rsidRPr="005A63BC">
        <w:rPr>
          <w:rFonts w:cs="Times New Roman"/>
          <w:szCs w:val="28"/>
        </w:rPr>
        <w:t xml:space="preserve">осуществляется </w:t>
      </w:r>
      <w:r w:rsidR="005A63BC">
        <w:rPr>
          <w:rFonts w:cs="Times New Roman"/>
          <w:szCs w:val="28"/>
        </w:rPr>
        <w:t xml:space="preserve">Буинскими электрическими сетями ОАО Татэнергосбыт. </w:t>
      </w:r>
      <w:r w:rsidR="005A63BC" w:rsidRPr="005A63BC">
        <w:rPr>
          <w:rFonts w:cs="Times New Roman"/>
          <w:szCs w:val="28"/>
        </w:rPr>
        <w:t xml:space="preserve"> </w:t>
      </w:r>
      <w:r w:rsidR="00B854E2">
        <w:t xml:space="preserve">На сегодняшний день в районе нет собственных источников производства электроэнергии, что негативно сказывается при авариях на объектах энергоснабжения. Вся электроэнергия поступает из-за пределов района. </w:t>
      </w:r>
      <w:r w:rsidR="007E4A6D">
        <w:rPr>
          <w:rFonts w:cs="Times New Roman"/>
          <w:szCs w:val="28"/>
        </w:rPr>
        <w:t>На территории района установлены</w:t>
      </w:r>
      <w:r w:rsidR="005A63BC" w:rsidRPr="005A63BC">
        <w:rPr>
          <w:rFonts w:cs="Times New Roman"/>
          <w:szCs w:val="28"/>
        </w:rPr>
        <w:t xml:space="preserve"> трансформаторные подстанции ТП-10/04 кВ.</w:t>
      </w:r>
      <w:r w:rsidR="00B34835">
        <w:rPr>
          <w:rFonts w:cs="Times New Roman"/>
          <w:szCs w:val="28"/>
        </w:rPr>
        <w:t xml:space="preserve"> </w:t>
      </w:r>
    </w:p>
    <w:p w:rsidR="005A63BC" w:rsidRPr="005A63BC" w:rsidRDefault="00B854E2" w:rsidP="009F4F70">
      <w:pPr>
        <w:spacing w:line="276" w:lineRule="auto"/>
        <w:jc w:val="both"/>
        <w:rPr>
          <w:rFonts w:cs="Times New Roman"/>
          <w:szCs w:val="28"/>
        </w:rPr>
      </w:pPr>
      <w:r>
        <w:t xml:space="preserve">Расчёты за потреблённую электроэнергию между поставщиком электроэнергии и потребителем осуществляются согласно показаниям приборов учёта на основании заключённых между ними договоров. </w:t>
      </w:r>
      <w:r w:rsidR="00026EDA">
        <w:rPr>
          <w:rFonts w:cs="Times New Roman"/>
          <w:szCs w:val="28"/>
        </w:rPr>
        <w:t>В многоквартирных домах</w:t>
      </w:r>
      <w:r w:rsidR="00C429EB">
        <w:rPr>
          <w:rFonts w:cs="Times New Roman"/>
          <w:szCs w:val="28"/>
        </w:rPr>
        <w:t xml:space="preserve"> </w:t>
      </w:r>
      <w:r w:rsidR="00026EDA">
        <w:rPr>
          <w:rFonts w:cs="Times New Roman"/>
          <w:szCs w:val="28"/>
        </w:rPr>
        <w:t xml:space="preserve">установлены общедомовые приборы учета в количестве </w:t>
      </w:r>
      <w:r w:rsidR="009F4F70">
        <w:rPr>
          <w:rFonts w:cs="Times New Roman"/>
          <w:szCs w:val="28"/>
        </w:rPr>
        <w:t>14</w:t>
      </w:r>
      <w:r w:rsidR="00026EDA">
        <w:rPr>
          <w:rFonts w:cs="Times New Roman"/>
          <w:szCs w:val="28"/>
        </w:rPr>
        <w:t xml:space="preserve"> единиц.</w:t>
      </w:r>
      <w:r w:rsidRPr="00B854E2">
        <w:t xml:space="preserve"> </w:t>
      </w:r>
    </w:p>
    <w:p w:rsidR="005A63BC" w:rsidRDefault="005A63BC" w:rsidP="00A74430">
      <w:pPr>
        <w:spacing w:line="276" w:lineRule="auto"/>
        <w:jc w:val="both"/>
        <w:rPr>
          <w:rFonts w:cs="Times New Roman"/>
          <w:szCs w:val="28"/>
        </w:rPr>
      </w:pPr>
      <w:r w:rsidRPr="005A63BC">
        <w:rPr>
          <w:rFonts w:cs="Times New Roman"/>
          <w:szCs w:val="28"/>
        </w:rPr>
        <w:t>Для развития электрических сетей, связанного с новым строительством, а также для повышения надежности электроснабжения предусматривается строительство и модернизация линий электропередач на современные технологии (замена воздушных электрических проводов на самонесущий изолированный провод).</w:t>
      </w:r>
    </w:p>
    <w:p w:rsidR="00A74430" w:rsidRPr="005A63BC" w:rsidRDefault="00A74430" w:rsidP="00A74430">
      <w:pPr>
        <w:spacing w:line="276" w:lineRule="auto"/>
        <w:jc w:val="both"/>
        <w:rPr>
          <w:rFonts w:cs="Times New Roman"/>
          <w:szCs w:val="28"/>
        </w:rPr>
      </w:pPr>
    </w:p>
    <w:p w:rsidR="00751760" w:rsidRDefault="008E3366" w:rsidP="00A74430">
      <w:pPr>
        <w:spacing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</w:t>
      </w:r>
      <w:r w:rsidR="002742BC">
        <w:rPr>
          <w:rFonts w:cs="Times New Roman"/>
          <w:b/>
          <w:bCs/>
          <w:szCs w:val="28"/>
        </w:rPr>
        <w:t>.</w:t>
      </w:r>
      <w:r w:rsidR="009C0BD5">
        <w:rPr>
          <w:rFonts w:cs="Times New Roman"/>
          <w:b/>
          <w:bCs/>
          <w:szCs w:val="28"/>
        </w:rPr>
        <w:t>8</w:t>
      </w:r>
      <w:r w:rsidR="002742BC">
        <w:rPr>
          <w:rFonts w:cs="Times New Roman"/>
          <w:b/>
          <w:bCs/>
          <w:szCs w:val="28"/>
        </w:rPr>
        <w:t xml:space="preserve"> </w:t>
      </w:r>
      <w:r w:rsidR="00EB03F3">
        <w:rPr>
          <w:rFonts w:cs="Times New Roman"/>
          <w:b/>
          <w:bCs/>
          <w:szCs w:val="28"/>
        </w:rPr>
        <w:t xml:space="preserve"> </w:t>
      </w:r>
      <w:r w:rsidR="00751760">
        <w:rPr>
          <w:rFonts w:cs="Times New Roman"/>
          <w:b/>
          <w:bCs/>
          <w:szCs w:val="28"/>
        </w:rPr>
        <w:t>Утилизация твердых бытовых отходов</w:t>
      </w:r>
    </w:p>
    <w:p w:rsidR="00EA5084" w:rsidRPr="00EA5084" w:rsidRDefault="00EA5084" w:rsidP="00EA508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Большое значение для населенных пунктов имеет создание нормальных санитарно-гигиенических условий, в т.ч.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EA5084" w:rsidRPr="00EA5084" w:rsidRDefault="00EA5084" w:rsidP="009F4F70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9F4F70">
        <w:rPr>
          <w:rFonts w:cs="Times New Roman"/>
          <w:szCs w:val="28"/>
        </w:rPr>
        <w:t>пгт Тенишево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="000B108B">
        <w:rPr>
          <w:rFonts w:cs="Times New Roman"/>
          <w:color w:val="000000"/>
          <w:szCs w:val="28"/>
        </w:rPr>
        <w:t xml:space="preserve">Сбор, вывоз, складирование </w:t>
      </w:r>
      <w:r w:rsidRPr="00EA5084">
        <w:rPr>
          <w:rFonts w:cs="Times New Roman"/>
          <w:color w:val="000000"/>
          <w:szCs w:val="28"/>
        </w:rPr>
        <w:t xml:space="preserve">твердо-бытовых отходов (далее ТБО) осуществляется </w:t>
      </w:r>
      <w:r w:rsidR="000B108B" w:rsidRPr="00850DE8">
        <w:rPr>
          <w:rFonts w:cs="Times New Roman"/>
          <w:szCs w:val="28"/>
        </w:rPr>
        <w:t>ООО «Благоустройство»</w:t>
      </w:r>
      <w:r w:rsidR="000B108B">
        <w:rPr>
          <w:rFonts w:cs="Times New Roman"/>
          <w:szCs w:val="28"/>
        </w:rPr>
        <w:t xml:space="preserve"> </w:t>
      </w:r>
      <w:r w:rsidRPr="00EA5084">
        <w:rPr>
          <w:rFonts w:cs="Times New Roman"/>
          <w:color w:val="000000"/>
          <w:szCs w:val="28"/>
        </w:rPr>
        <w:t xml:space="preserve">согласно </w:t>
      </w:r>
      <w:r w:rsidR="000B108B" w:rsidRPr="00850DE8">
        <w:rPr>
          <w:rFonts w:cs="Times New Roman"/>
          <w:szCs w:val="28"/>
        </w:rPr>
        <w:t>утвержденным схемам сбора и графикам вывоза отходов, разработанных с учетом имеющейся спецтехники.</w:t>
      </w:r>
    </w:p>
    <w:p w:rsidR="00EA5084" w:rsidRPr="00EA5084" w:rsidRDefault="00EA5084" w:rsidP="00EA5084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>, заполненность составляет 74% (По данным Министерства экологии и природных ресурсов РТ, 2011 г.). Территория полигона благоустроена и огорожена. Имеется лицензия на деятельность по сбору, использованию, обезвреживанию, транспортировке и размещению отходов (№ ОТ-43-003362 (16) от 21.04.2009 г</w:t>
      </w:r>
      <w:r w:rsidR="000B108B">
        <w:rPr>
          <w:rFonts w:cs="Times New Roman"/>
          <w:szCs w:val="28"/>
        </w:rPr>
        <w:t>)</w:t>
      </w:r>
      <w:r w:rsidRPr="00EA5084">
        <w:rPr>
          <w:rFonts w:cs="Times New Roman"/>
          <w:szCs w:val="28"/>
        </w:rPr>
        <w:t xml:space="preserve">. </w:t>
      </w:r>
    </w:p>
    <w:p w:rsidR="00751760" w:rsidRDefault="000B108B" w:rsidP="009F4F70">
      <w:pPr>
        <w:spacing w:line="276" w:lineRule="auto"/>
        <w:jc w:val="both"/>
        <w:rPr>
          <w:rFonts w:cs="Times New Roman"/>
          <w:szCs w:val="28"/>
        </w:rPr>
      </w:pPr>
      <w:r w:rsidRPr="00850DE8">
        <w:rPr>
          <w:rFonts w:cs="Times New Roman"/>
          <w:szCs w:val="28"/>
        </w:rPr>
        <w:lastRenderedPageBreak/>
        <w:t xml:space="preserve">Количество площадок составляет </w:t>
      </w:r>
      <w:r w:rsidR="009F4F70" w:rsidRPr="009F4F70">
        <w:rPr>
          <w:rFonts w:cs="Times New Roman"/>
          <w:szCs w:val="28"/>
        </w:rPr>
        <w:t>6</w:t>
      </w:r>
      <w:r w:rsidRPr="009F4F70">
        <w:rPr>
          <w:rFonts w:cs="Times New Roman"/>
          <w:szCs w:val="28"/>
        </w:rPr>
        <w:t xml:space="preserve"> единиц, контейнеров и бункеров </w:t>
      </w:r>
      <w:r w:rsidR="009F4F70" w:rsidRPr="009F4F70">
        <w:rPr>
          <w:rFonts w:cs="Times New Roman"/>
          <w:szCs w:val="28"/>
        </w:rPr>
        <w:t>13</w:t>
      </w:r>
      <w:r w:rsidRPr="009F4F70">
        <w:rPr>
          <w:rFonts w:cs="Times New Roman"/>
          <w:szCs w:val="28"/>
        </w:rPr>
        <w:t xml:space="preserve"> единиц.</w:t>
      </w:r>
    </w:p>
    <w:p w:rsidR="0015557D" w:rsidRDefault="0015557D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194E39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9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194E39">
        <w:rPr>
          <w:rFonts w:cs="Times New Roman"/>
          <w:b/>
          <w:szCs w:val="28"/>
        </w:rPr>
        <w:t>Оплата услуг ЖКХ</w:t>
      </w:r>
    </w:p>
    <w:p w:rsidR="00751760" w:rsidRPr="00850DE8" w:rsidRDefault="00E1544B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</w:t>
      </w:r>
      <w:r w:rsidR="00194E39">
        <w:rPr>
          <w:rFonts w:cs="Times New Roman"/>
          <w:szCs w:val="28"/>
        </w:rPr>
        <w:t xml:space="preserve"> Камско-Устьинском муниципальном районе создан единый расчетный центр (ЕРЦ). ЕРЦ производит </w:t>
      </w:r>
      <w:r w:rsidR="00751760" w:rsidRPr="00850DE8">
        <w:rPr>
          <w:rFonts w:cs="Times New Roman"/>
          <w:szCs w:val="28"/>
        </w:rPr>
        <w:t xml:space="preserve"> </w:t>
      </w:r>
      <w:r w:rsidR="00194E39">
        <w:rPr>
          <w:rFonts w:cs="Times New Roman"/>
          <w:szCs w:val="28"/>
        </w:rPr>
        <w:t xml:space="preserve">начисление платежей за потребленные коммунальные услуги, </w:t>
      </w:r>
      <w:r w:rsidR="00751760" w:rsidRPr="00850DE8">
        <w:rPr>
          <w:rFonts w:cs="Times New Roman"/>
          <w:szCs w:val="28"/>
        </w:rPr>
        <w:t>включая компенсации</w:t>
      </w:r>
      <w:r>
        <w:rPr>
          <w:rFonts w:cs="Times New Roman"/>
          <w:szCs w:val="28"/>
        </w:rPr>
        <w:t xml:space="preserve"> малоимущим и наиболее уязвимым</w:t>
      </w:r>
      <w:r w:rsidR="00751760" w:rsidRPr="00850DE8">
        <w:rPr>
          <w:rFonts w:cs="Times New Roman"/>
          <w:szCs w:val="28"/>
        </w:rPr>
        <w:t xml:space="preserve"> слоям населения</w:t>
      </w:r>
      <w:r w:rsidR="00194E39">
        <w:rPr>
          <w:rFonts w:cs="Times New Roman"/>
          <w:szCs w:val="28"/>
        </w:rPr>
        <w:t>, и распределяет средства поступивших платежей по поставщикам данных коммунальных услуг</w:t>
      </w:r>
      <w:r w:rsidR="00751760" w:rsidRPr="00850DE8">
        <w:rPr>
          <w:rFonts w:cs="Times New Roman"/>
          <w:szCs w:val="28"/>
        </w:rPr>
        <w:t xml:space="preserve">. </w:t>
      </w:r>
      <w:r w:rsidRPr="00850DE8">
        <w:rPr>
          <w:rFonts w:cs="Times New Roman"/>
          <w:szCs w:val="28"/>
        </w:rPr>
        <w:t>Оплата жилищно-коммунальных услуг населением производится по единому платежному документу, в котором отражаются суммы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</w:t>
      </w:r>
      <w:r w:rsidRPr="00F55A08">
        <w:rPr>
          <w:szCs w:val="28"/>
        </w:rPr>
        <w:t xml:space="preserve">. </w:t>
      </w:r>
      <w:r w:rsidR="00751760" w:rsidRPr="00850DE8">
        <w:rPr>
          <w:rFonts w:cs="Times New Roman"/>
          <w:szCs w:val="28"/>
        </w:rPr>
        <w:t>Установлены следующие стандарты, действующие при оплате жилищно-коммунальных услуг:</w:t>
      </w:r>
    </w:p>
    <w:p w:rsidR="00751760" w:rsidRPr="00E1544B" w:rsidRDefault="00751760" w:rsidP="001E6B2D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1544B">
        <w:rPr>
          <w:rFonts w:cs="Times New Roman"/>
          <w:szCs w:val="28"/>
        </w:rPr>
        <w:t xml:space="preserve">предельной стоимости предоставляемых жилищно-коммунальных услуг на 1 кв. м общей площади жилья в месяц </w:t>
      </w:r>
      <w:r w:rsidR="001E6B2D">
        <w:rPr>
          <w:rFonts w:cs="Times New Roman"/>
          <w:szCs w:val="28"/>
        </w:rPr>
        <w:t>76,02</w:t>
      </w:r>
      <w:r w:rsidR="00026EDA">
        <w:rPr>
          <w:rFonts w:cs="Times New Roman"/>
          <w:szCs w:val="28"/>
        </w:rPr>
        <w:t xml:space="preserve"> </w:t>
      </w:r>
      <w:r w:rsidRPr="00E1544B">
        <w:rPr>
          <w:rFonts w:cs="Times New Roman"/>
          <w:szCs w:val="28"/>
        </w:rPr>
        <w:t>руб</w:t>
      </w:r>
      <w:r w:rsidR="00026EDA">
        <w:rPr>
          <w:rFonts w:cs="Times New Roman"/>
          <w:szCs w:val="28"/>
        </w:rPr>
        <w:t>.</w:t>
      </w:r>
      <w:r w:rsidRPr="00E1544B">
        <w:rPr>
          <w:rFonts w:cs="Times New Roman"/>
          <w:szCs w:val="28"/>
        </w:rPr>
        <w:t>;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1544B">
        <w:rPr>
          <w:rFonts w:cs="Times New Roman"/>
          <w:szCs w:val="28"/>
        </w:rPr>
        <w:t xml:space="preserve">стоимости капитального ремонта жилищного фонда на 1 кв.м общей площади жилья в размере </w:t>
      </w:r>
      <w:r w:rsidRPr="00026EDA">
        <w:rPr>
          <w:rFonts w:cs="Times New Roman"/>
          <w:szCs w:val="28"/>
        </w:rPr>
        <w:t>5,00</w:t>
      </w:r>
      <w:r w:rsidRPr="00271C7D">
        <w:rPr>
          <w:rFonts w:cs="Times New Roman"/>
          <w:szCs w:val="28"/>
        </w:rPr>
        <w:t xml:space="preserve"> </w:t>
      </w:r>
      <w:r w:rsidRPr="00E1544B">
        <w:rPr>
          <w:rFonts w:cs="Times New Roman"/>
          <w:szCs w:val="28"/>
        </w:rPr>
        <w:t>руб. в месяц;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1544B">
        <w:rPr>
          <w:rFonts w:cs="Times New Roman"/>
          <w:szCs w:val="28"/>
        </w:rPr>
        <w:t>максимально допустимой доли собственных расходов граждан на оплату жилищно-коммунальных услуг</w:t>
      </w:r>
      <w:r w:rsidRPr="00E1544B">
        <w:rPr>
          <w:rFonts w:cs="Times New Roman"/>
          <w:b/>
          <w:szCs w:val="28"/>
        </w:rPr>
        <w:t xml:space="preserve"> </w:t>
      </w:r>
      <w:r w:rsidRPr="00E1544B">
        <w:rPr>
          <w:rFonts w:cs="Times New Roman"/>
          <w:szCs w:val="28"/>
        </w:rPr>
        <w:t>(по социальным нормам</w:t>
      </w:r>
      <w:r w:rsidRPr="00E1544B">
        <w:rPr>
          <w:rFonts w:cs="Times New Roman"/>
          <w:b/>
          <w:szCs w:val="28"/>
        </w:rPr>
        <w:t xml:space="preserve">) </w:t>
      </w:r>
      <w:r w:rsidRPr="00E1544B">
        <w:rPr>
          <w:rFonts w:cs="Times New Roman"/>
          <w:szCs w:val="28"/>
        </w:rPr>
        <w:t>в совокупном семейном доходе, в размере 22%;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b/>
          <w:szCs w:val="28"/>
        </w:rPr>
      </w:pPr>
      <w:r w:rsidRPr="00E1544B">
        <w:rPr>
          <w:rFonts w:cs="Times New Roman"/>
          <w:szCs w:val="28"/>
        </w:rPr>
        <w:t>социальной нормы площади жилья, определенной федеральным законодательством в размере 33 кв. м</w:t>
      </w:r>
      <w:r w:rsidRPr="00E1544B">
        <w:rPr>
          <w:rFonts w:cs="Times New Roman"/>
          <w:szCs w:val="28"/>
          <w:vertAlign w:val="superscript"/>
        </w:rPr>
        <w:t xml:space="preserve"> </w:t>
      </w:r>
      <w:r w:rsidRPr="00E1544B">
        <w:rPr>
          <w:rFonts w:cs="Times New Roman"/>
          <w:szCs w:val="28"/>
        </w:rPr>
        <w:t>одиноко проживающим гражданам, 42 кв.м - семье из двух человек, 18 кв.м - на каждого в семье из трех и более человек.</w:t>
      </w:r>
    </w:p>
    <w:p w:rsidR="00751760" w:rsidRPr="00F55A08" w:rsidRDefault="00751760" w:rsidP="00A74430">
      <w:pPr>
        <w:spacing w:line="276" w:lineRule="auto"/>
        <w:jc w:val="both"/>
        <w:rPr>
          <w:szCs w:val="28"/>
        </w:rPr>
      </w:pPr>
      <w:r w:rsidRPr="00850DE8">
        <w:rPr>
          <w:rFonts w:cs="Times New Roman"/>
          <w:szCs w:val="28"/>
        </w:rPr>
        <w:t>Для осуществления адресной социальной защиты населения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>при оплате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 xml:space="preserve"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</w:t>
      </w:r>
      <w:r w:rsidRPr="00BA53C7">
        <w:rPr>
          <w:rFonts w:cs="Times New Roman"/>
          <w:szCs w:val="28"/>
        </w:rPr>
        <w:lastRenderedPageBreak/>
        <w:t>специальных инструментов и создания механизмов прив</w:t>
      </w:r>
      <w:r w:rsidR="00A70F13">
        <w:rPr>
          <w:rFonts w:cs="Times New Roman"/>
          <w:szCs w:val="28"/>
        </w:rPr>
        <w:t>лечения финансов для</w:t>
      </w:r>
      <w:r w:rsidR="003F50DF">
        <w:rPr>
          <w:rFonts w:cs="Times New Roman"/>
          <w:szCs w:val="28"/>
        </w:rPr>
        <w:t xml:space="preserve"> реализации Программы</w:t>
      </w:r>
      <w:r w:rsidRPr="00BA53C7">
        <w:rPr>
          <w:rFonts w:cs="Times New Roman"/>
          <w:szCs w:val="28"/>
        </w:rPr>
        <w:t>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сверхнормативного износа объектов инженерной инфраструктуры, модернизацию этих объектов путем внедрения ресурсо-,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 оборудования, обеспечение возможности подключения к существующим сетям новым застройщикам.</w:t>
      </w:r>
    </w:p>
    <w:p w:rsidR="00546E6E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b/>
          <w:bCs/>
          <w:szCs w:val="28"/>
          <w:u w:val="single"/>
        </w:rPr>
      </w:pPr>
    </w:p>
    <w:p w:rsidR="002742BC" w:rsidRPr="00AE3B29" w:rsidRDefault="008E3366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</w:t>
      </w:r>
      <w:r w:rsidR="009C0BD5">
        <w:rPr>
          <w:rFonts w:cs="Times New Roman"/>
          <w:b/>
          <w:szCs w:val="28"/>
        </w:rPr>
        <w:t>10</w:t>
      </w:r>
      <w:r w:rsidR="00EB03F3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r w:rsidR="002742BC" w:rsidRPr="00AE3B29">
        <w:rPr>
          <w:rFonts w:cs="Times New Roman"/>
          <w:b/>
          <w:szCs w:val="28"/>
        </w:rPr>
        <w:t xml:space="preserve">Краткий анализ состояния установки  приборов учета и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энергоресурсосбережения у потребителей </w:t>
      </w:r>
    </w:p>
    <w:p w:rsidR="002742BC" w:rsidRPr="00AE3B29" w:rsidRDefault="002742BC" w:rsidP="00464CFE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Жилищный фонд </w:t>
      </w:r>
      <w:r w:rsidR="00464CFE">
        <w:rPr>
          <w:rFonts w:cs="Times New Roman"/>
          <w:szCs w:val="28"/>
        </w:rPr>
        <w:t xml:space="preserve">пгт Тенишево </w:t>
      </w:r>
      <w:r w:rsidRPr="00AE3B29">
        <w:rPr>
          <w:rFonts w:cs="Times New Roman"/>
          <w:szCs w:val="28"/>
        </w:rPr>
        <w:t xml:space="preserve">насчитывает </w:t>
      </w:r>
      <w:r w:rsidR="00464CFE">
        <w:rPr>
          <w:rFonts w:cs="Times New Roman"/>
          <w:szCs w:val="28"/>
        </w:rPr>
        <w:t>14</w:t>
      </w:r>
      <w:r w:rsidRPr="00AE3B29">
        <w:rPr>
          <w:rFonts w:cs="Times New Roman"/>
          <w:szCs w:val="28"/>
        </w:rPr>
        <w:t xml:space="preserve"> многоквартирных домов общей площадью </w:t>
      </w:r>
      <w:r w:rsidR="00464CFE">
        <w:rPr>
          <w:rFonts w:cs="Times New Roman"/>
          <w:szCs w:val="28"/>
        </w:rPr>
        <w:t xml:space="preserve">9,7 </w:t>
      </w:r>
      <w:r w:rsidRPr="003852B4">
        <w:rPr>
          <w:rFonts w:cs="Times New Roman"/>
          <w:szCs w:val="28"/>
        </w:rPr>
        <w:t>тыс.</w:t>
      </w:r>
      <w:r w:rsidRPr="00AE3B29">
        <w:rPr>
          <w:rFonts w:cs="Times New Roman"/>
          <w:szCs w:val="28"/>
        </w:rPr>
        <w:t xml:space="preserve">кв.м. Жилищный фонд обслуживается </w:t>
      </w:r>
      <w:r>
        <w:rPr>
          <w:rFonts w:cs="Times New Roman"/>
          <w:szCs w:val="28"/>
        </w:rPr>
        <w:t>ТСЖ «Тенишево»</w:t>
      </w:r>
      <w:r w:rsidRPr="00AE3B29">
        <w:rPr>
          <w:rFonts w:cs="Times New Roman"/>
          <w:szCs w:val="28"/>
        </w:rPr>
        <w:t xml:space="preserve">. </w:t>
      </w:r>
    </w:p>
    <w:p w:rsidR="002742BC" w:rsidRPr="00AE3B29" w:rsidRDefault="002742BC" w:rsidP="004D46B9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Жилищный фонд  оборудован  </w:t>
      </w:r>
      <w:r w:rsidR="003A1A44">
        <w:rPr>
          <w:rFonts w:cs="Times New Roman"/>
          <w:szCs w:val="28"/>
        </w:rPr>
        <w:t>общедомовыми</w:t>
      </w:r>
      <w:r w:rsidRPr="00AE3B29">
        <w:rPr>
          <w:rFonts w:cs="Times New Roman"/>
          <w:szCs w:val="28"/>
        </w:rPr>
        <w:t xml:space="preserve"> приборами учета </w:t>
      </w:r>
      <w:r>
        <w:rPr>
          <w:rFonts w:cs="Times New Roman"/>
          <w:szCs w:val="28"/>
        </w:rPr>
        <w:t>электроэнергии</w:t>
      </w:r>
      <w:r w:rsidR="003A1A44">
        <w:rPr>
          <w:rFonts w:cs="Times New Roman"/>
          <w:szCs w:val="28"/>
        </w:rPr>
        <w:t>,</w:t>
      </w:r>
      <w:r w:rsidRPr="00AE3B29">
        <w:rPr>
          <w:rFonts w:cs="Times New Roman"/>
          <w:szCs w:val="28"/>
        </w:rPr>
        <w:t xml:space="preserve"> </w:t>
      </w:r>
      <w:r w:rsidR="004D46B9">
        <w:rPr>
          <w:rFonts w:cs="Times New Roman"/>
          <w:szCs w:val="28"/>
        </w:rPr>
        <w:t>частично общедомовыми</w:t>
      </w:r>
      <w:r w:rsidR="004D46B9" w:rsidRPr="00AE3B29">
        <w:rPr>
          <w:rFonts w:cs="Times New Roman"/>
          <w:szCs w:val="28"/>
        </w:rPr>
        <w:t xml:space="preserve"> приборами учета воды</w:t>
      </w:r>
      <w:r w:rsidR="004D46B9">
        <w:rPr>
          <w:rFonts w:cs="Times New Roman"/>
          <w:szCs w:val="28"/>
        </w:rPr>
        <w:t xml:space="preserve">, </w:t>
      </w:r>
      <w:r w:rsidRPr="00AE3B29">
        <w:rPr>
          <w:rFonts w:cs="Times New Roman"/>
          <w:szCs w:val="28"/>
        </w:rPr>
        <w:t xml:space="preserve">энергетические обследования многоквартирных домов ранее не проводились.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В соответствии с требованиями Федерального закона от 23.11.2009 №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261–ФЗ «Об энергосбережении и повышении энергетической эффективности и о внесении изменений в отдельные законодательные акты Российской Федерации», 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разработана  и утверждена муниципальная целевая программа «Энергосбережение и повышение энергетической эффективности 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на </w:t>
      </w:r>
      <w:r w:rsidRPr="00021248">
        <w:rPr>
          <w:rFonts w:cs="Times New Roman"/>
          <w:szCs w:val="28"/>
        </w:rPr>
        <w:t>2010-2014</w:t>
      </w:r>
      <w:r w:rsidRPr="00AE3B29">
        <w:rPr>
          <w:rFonts w:cs="Times New Roman"/>
          <w:szCs w:val="28"/>
        </w:rPr>
        <w:t xml:space="preserve"> годы».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рамках реализации муниципальной целевой программы планируется </w:t>
      </w:r>
      <w:r w:rsidRPr="00AE3B29">
        <w:rPr>
          <w:rFonts w:cs="Times New Roman"/>
          <w:szCs w:val="28"/>
        </w:rPr>
        <w:lastRenderedPageBreak/>
        <w:t xml:space="preserve">реализация следующих технических мероприятий: </w:t>
      </w:r>
    </w:p>
    <w:p w:rsidR="002742BC" w:rsidRPr="00E94AB9" w:rsidRDefault="002742BC" w:rsidP="004D46B9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бюджетной сфере: установка приборов учета воды; </w:t>
      </w:r>
    </w:p>
    <w:p w:rsidR="002742BC" w:rsidRPr="00E94AB9" w:rsidRDefault="002742BC" w:rsidP="004D46B9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сфере повышения энергетической эффективности жилищного фонда: установка коллективных приборов учета воды; замена ламп накаливания на энергосберегающие в подъездах многоквартирных домов.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Установка приборов учета позволяет исключить потери энергоресурсов от источника вырабатываемой энергии до здания при расчетах с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ресурсоснабжающими организациями, выявить утечки в системах водоснабжения здания, а также  обеспечить  реальные возможности для ресурсосбережения.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Для реализации комплекса энергоресурсосберегающих мероприятий в жилищном фонде муниципального образования, необходимо организовать работу, включающую: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 энергосберегающих светильников, в т.ч. на базе светодиодов; </w:t>
      </w:r>
    </w:p>
    <w:p w:rsidR="002742BC" w:rsidRPr="00E94AB9" w:rsidRDefault="002742BC" w:rsidP="004D46B9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регулировку  систем холодного водоснабжения;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оптимизацию работы вентиляционных систем;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автоматизацию  включения-выключения внешнего освещения подъездов;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внедрение энергоэффективного внутриподъездного освещения;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чердачных перекрытий и подвалов;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входных дверей и окон;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теплоотражателей;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перевод отопления на дежурный режим во внерабочее время;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фасадов;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водосберегающей арматуры.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Детальный перечень мероприятий по </w:t>
      </w:r>
      <w:r w:rsidR="003A1A44">
        <w:rPr>
          <w:rFonts w:cs="Times New Roman"/>
          <w:szCs w:val="28"/>
        </w:rPr>
        <w:t>установке приборов учета газа</w:t>
      </w:r>
      <w:r w:rsidR="00CA53D2">
        <w:rPr>
          <w:rFonts w:cs="Times New Roman"/>
          <w:szCs w:val="28"/>
        </w:rPr>
        <w:t xml:space="preserve">, </w:t>
      </w:r>
      <w:r w:rsidRPr="00AE3B29">
        <w:rPr>
          <w:rFonts w:cs="Times New Roman"/>
          <w:szCs w:val="28"/>
        </w:rPr>
        <w:t>энергосбережению и повышению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энергетической эффективности может быть разработан после проведения 100% энергетических обследований жилых домов.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E94AB9" w:rsidRDefault="00970A71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2742BC" w:rsidRPr="00E94AB9">
        <w:rPr>
          <w:rFonts w:cs="Times New Roman"/>
          <w:szCs w:val="28"/>
        </w:rPr>
        <w:t xml:space="preserve">обеспечение  сервисного обслуживания и метрологического обследования систем учета, контроля и управления энергопотребления;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на энергосберегающие;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рационализация расположения источников света в помещениях;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lastRenderedPageBreak/>
        <w:t xml:space="preserve">автоматическое регулирование электрического освещения путём использования сенсоров освещенности помещений (для учёта погодных условий и времени суток);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автоматическое </w:t>
      </w:r>
      <w:r>
        <w:rPr>
          <w:rFonts w:cs="Times New Roman"/>
          <w:szCs w:val="28"/>
        </w:rPr>
        <w:t xml:space="preserve">включение </w:t>
      </w:r>
      <w:r w:rsidRPr="00E94AB9">
        <w:rPr>
          <w:rFonts w:cs="Times New Roman"/>
          <w:szCs w:val="28"/>
        </w:rPr>
        <w:t xml:space="preserve">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целях экономии бюджетных средств, целесообразно проведение выборочных энергетических обследований. Полный перечень необходимых работ, направленных на энергосбережение и повышение энергетической эффективности в бюджетных учреждениях, может быть сформирован после полного проведения энергетических обследований бюджетных учреждений. 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предварительных оценках при установке приборов учета холодного водоснабжения в бюджетных учреждениях экономия затрат достигнет 20% за счет учета фактически потребленной холодной воды в отличие от нормативного усредненного расчета.  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Pr="00AE3B29" w:rsidRDefault="002742BC" w:rsidP="002742BC">
      <w:pPr>
        <w:tabs>
          <w:tab w:val="left" w:pos="1080"/>
        </w:tabs>
        <w:suppressAutoHyphens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3. </w:t>
      </w:r>
      <w:r w:rsidR="00EB03F3">
        <w:rPr>
          <w:rFonts w:cs="Times New Roman"/>
          <w:b/>
          <w:szCs w:val="28"/>
        </w:rPr>
        <w:t xml:space="preserve"> </w:t>
      </w:r>
      <w:r w:rsidRPr="00AE3B29">
        <w:rPr>
          <w:rFonts w:cs="Times New Roman"/>
          <w:b/>
          <w:szCs w:val="28"/>
        </w:rPr>
        <w:t xml:space="preserve">ПЕРСПЕКТИВЫ РАЗВИТИЯ МУНИЦИПАЛЬНОГО </w:t>
      </w:r>
    </w:p>
    <w:p w:rsidR="002742BC" w:rsidRPr="00AE3B29" w:rsidRDefault="002742BC" w:rsidP="002742BC">
      <w:pPr>
        <w:tabs>
          <w:tab w:val="left" w:pos="1080"/>
        </w:tabs>
        <w:suppressAutoHyphens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ОБРАЗОВАНИЯ И ПРОГНОЗ СПРОСА НА КОММУНАЛЬНЫЕ </w:t>
      </w:r>
    </w:p>
    <w:p w:rsidR="002742BC" w:rsidRDefault="002742BC" w:rsidP="002742BC">
      <w:pPr>
        <w:tabs>
          <w:tab w:val="left" w:pos="1080"/>
        </w:tabs>
        <w:suppressAutoHyphens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РЕСУРСЫ </w:t>
      </w:r>
    </w:p>
    <w:p w:rsidR="002742BC" w:rsidRDefault="002742BC" w:rsidP="00200E05">
      <w:pPr>
        <w:tabs>
          <w:tab w:val="left" w:pos="1080"/>
        </w:tabs>
        <w:suppressAutoHyphens/>
        <w:jc w:val="both"/>
        <w:rPr>
          <w:szCs w:val="24"/>
        </w:rPr>
      </w:pPr>
      <w:r w:rsidRPr="008C2BEC">
        <w:rPr>
          <w:szCs w:val="24"/>
        </w:rPr>
        <w:t xml:space="preserve">Бесперебойное снабжение населения коммунальными услугами зависит не только от деятельности организаций коммунальной инфраструктуры, но и от состояния жилищного фонда. </w:t>
      </w:r>
    </w:p>
    <w:p w:rsidR="002742BC" w:rsidRDefault="002742BC" w:rsidP="009F4F70">
      <w:pPr>
        <w:tabs>
          <w:tab w:val="left" w:pos="1080"/>
        </w:tabs>
        <w:suppressAutoHyphens/>
        <w:jc w:val="both"/>
        <w:rPr>
          <w:sz w:val="22"/>
          <w:szCs w:val="22"/>
        </w:rPr>
      </w:pPr>
      <w:r w:rsidRPr="008C2BEC">
        <w:rPr>
          <w:szCs w:val="24"/>
        </w:rPr>
        <w:t xml:space="preserve">В жилом фонде </w:t>
      </w:r>
      <w:r w:rsidR="00AD1A2A">
        <w:rPr>
          <w:szCs w:val="24"/>
        </w:rPr>
        <w:t>поселения</w:t>
      </w:r>
      <w:r w:rsidRPr="008C2BEC">
        <w:rPr>
          <w:szCs w:val="24"/>
        </w:rPr>
        <w:t xml:space="preserve"> преоблада</w:t>
      </w:r>
      <w:r w:rsidR="00200E05">
        <w:rPr>
          <w:szCs w:val="24"/>
        </w:rPr>
        <w:t>ю</w:t>
      </w:r>
      <w:r w:rsidRPr="008C2BEC">
        <w:rPr>
          <w:szCs w:val="24"/>
        </w:rPr>
        <w:t xml:space="preserve">т </w:t>
      </w:r>
      <w:r w:rsidR="00200E05">
        <w:rPr>
          <w:szCs w:val="24"/>
        </w:rPr>
        <w:t>многоквартирные дома</w:t>
      </w:r>
      <w:r w:rsidRPr="008C2BEC">
        <w:rPr>
          <w:szCs w:val="24"/>
        </w:rPr>
        <w:t>, доля котор</w:t>
      </w:r>
      <w:r>
        <w:rPr>
          <w:szCs w:val="24"/>
        </w:rPr>
        <w:t>ой</w:t>
      </w:r>
      <w:r w:rsidRPr="008C2BEC">
        <w:rPr>
          <w:szCs w:val="24"/>
        </w:rPr>
        <w:t xml:space="preserve"> состав</w:t>
      </w:r>
      <w:r>
        <w:rPr>
          <w:szCs w:val="24"/>
        </w:rPr>
        <w:t>ляет</w:t>
      </w:r>
      <w:r w:rsidRPr="008C2BEC">
        <w:rPr>
          <w:szCs w:val="24"/>
        </w:rPr>
        <w:t xml:space="preserve"> </w:t>
      </w:r>
      <w:r w:rsidR="00200E05">
        <w:rPr>
          <w:szCs w:val="24"/>
        </w:rPr>
        <w:t>78,5</w:t>
      </w:r>
      <w:r w:rsidRPr="005B4678">
        <w:rPr>
          <w:szCs w:val="24"/>
        </w:rPr>
        <w:t>%.</w:t>
      </w:r>
      <w:r w:rsidRPr="008C2BEC">
        <w:rPr>
          <w:szCs w:val="24"/>
        </w:rPr>
        <w:t xml:space="preserve"> По состоянию на 01.01.20</w:t>
      </w:r>
      <w:r>
        <w:rPr>
          <w:szCs w:val="24"/>
        </w:rPr>
        <w:t>1</w:t>
      </w:r>
      <w:r w:rsidR="00200E05">
        <w:rPr>
          <w:szCs w:val="24"/>
        </w:rPr>
        <w:t>4</w:t>
      </w:r>
      <w:r w:rsidRPr="008C2BEC">
        <w:rPr>
          <w:szCs w:val="24"/>
        </w:rPr>
        <w:t xml:space="preserve">г. жилищный фонд </w:t>
      </w:r>
      <w:r w:rsidR="00200E05">
        <w:rPr>
          <w:szCs w:val="24"/>
        </w:rPr>
        <w:t>пгт Тенишево</w:t>
      </w:r>
      <w:r w:rsidRPr="008C2BEC">
        <w:rPr>
          <w:szCs w:val="24"/>
        </w:rPr>
        <w:t xml:space="preserve"> составил </w:t>
      </w:r>
      <w:r w:rsidR="00200E05">
        <w:rPr>
          <w:rFonts w:cs="Times New Roman"/>
          <w:szCs w:val="28"/>
        </w:rPr>
        <w:t>18,6</w:t>
      </w:r>
      <w:r w:rsidRPr="009A0516">
        <w:rPr>
          <w:rFonts w:cs="Times New Roman"/>
          <w:szCs w:val="28"/>
        </w:rPr>
        <w:t xml:space="preserve"> </w:t>
      </w:r>
      <w:r w:rsidRPr="008C2BEC">
        <w:rPr>
          <w:szCs w:val="24"/>
        </w:rPr>
        <w:t xml:space="preserve"> тыс.кв.</w:t>
      </w:r>
      <w:r>
        <w:rPr>
          <w:szCs w:val="24"/>
        </w:rPr>
        <w:t xml:space="preserve"> </w:t>
      </w:r>
      <w:r w:rsidRPr="008C2BEC">
        <w:rPr>
          <w:szCs w:val="24"/>
        </w:rPr>
        <w:t>метров общей площад</w:t>
      </w:r>
      <w:r>
        <w:rPr>
          <w:szCs w:val="24"/>
        </w:rPr>
        <w:t xml:space="preserve">и. В среднем, на одного жителя </w:t>
      </w:r>
      <w:r w:rsidR="009F4F70">
        <w:rPr>
          <w:szCs w:val="24"/>
        </w:rPr>
        <w:t xml:space="preserve">поселения </w:t>
      </w:r>
      <w:r w:rsidRPr="008C2BEC">
        <w:rPr>
          <w:szCs w:val="24"/>
        </w:rPr>
        <w:t xml:space="preserve">приходится </w:t>
      </w:r>
      <w:r w:rsidR="009F4F70">
        <w:rPr>
          <w:rFonts w:cs="Times New Roman"/>
          <w:szCs w:val="28"/>
        </w:rPr>
        <w:t xml:space="preserve">22,4 </w:t>
      </w:r>
      <w:r w:rsidRPr="008C2BEC">
        <w:rPr>
          <w:szCs w:val="24"/>
        </w:rPr>
        <w:t>кв.</w:t>
      </w:r>
      <w:r>
        <w:rPr>
          <w:szCs w:val="24"/>
        </w:rPr>
        <w:t xml:space="preserve"> </w:t>
      </w:r>
      <w:r w:rsidRPr="008C2BEC">
        <w:rPr>
          <w:szCs w:val="24"/>
        </w:rPr>
        <w:t xml:space="preserve">метров. </w:t>
      </w:r>
      <w:r>
        <w:rPr>
          <w:sz w:val="22"/>
          <w:szCs w:val="22"/>
        </w:rPr>
        <w:t xml:space="preserve">    </w:t>
      </w:r>
    </w:p>
    <w:p w:rsidR="002742BC" w:rsidRPr="00AA3429" w:rsidRDefault="002742BC" w:rsidP="00200E05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AA3429">
        <w:rPr>
          <w:szCs w:val="24"/>
        </w:rPr>
        <w:t>Изменения ст</w:t>
      </w:r>
      <w:r>
        <w:rPr>
          <w:szCs w:val="24"/>
        </w:rPr>
        <w:t>руктуры жилого фонда показывают,</w:t>
      </w:r>
      <w:r w:rsidRPr="00AA3429">
        <w:rPr>
          <w:szCs w:val="24"/>
        </w:rPr>
        <w:t xml:space="preserve"> что  происходит увеличение частного жилья</w:t>
      </w:r>
      <w:r>
        <w:rPr>
          <w:szCs w:val="24"/>
        </w:rPr>
        <w:t>.</w:t>
      </w:r>
      <w:r w:rsidRPr="00AA3429">
        <w:rPr>
          <w:szCs w:val="24"/>
        </w:rPr>
        <w:t xml:space="preserve"> Основными причинами   этих изменений явля</w:t>
      </w:r>
      <w:r w:rsidR="00200E05">
        <w:rPr>
          <w:szCs w:val="24"/>
        </w:rPr>
        <w:t>ются  - это приватизация жилья</w:t>
      </w:r>
      <w:r w:rsidRPr="00AA3429">
        <w:rPr>
          <w:szCs w:val="24"/>
        </w:rPr>
        <w:t>, что уменьшает долю государственного и муниципального жилья.</w:t>
      </w:r>
    </w:p>
    <w:p w:rsidR="006E758E" w:rsidRDefault="006E758E" w:rsidP="002742BC">
      <w:pPr>
        <w:tabs>
          <w:tab w:val="left" w:pos="1080"/>
        </w:tabs>
        <w:suppressAutoHyphens/>
        <w:ind w:firstLine="720"/>
        <w:jc w:val="both"/>
        <w:rPr>
          <w:b/>
          <w:szCs w:val="24"/>
        </w:rPr>
      </w:pPr>
    </w:p>
    <w:p w:rsidR="002742BC" w:rsidRPr="008C25E6" w:rsidRDefault="002742BC" w:rsidP="002742BC">
      <w:pPr>
        <w:tabs>
          <w:tab w:val="left" w:pos="1080"/>
        </w:tabs>
        <w:suppressAutoHyphens/>
        <w:ind w:firstLine="720"/>
        <w:jc w:val="both"/>
        <w:rPr>
          <w:b/>
          <w:szCs w:val="24"/>
        </w:rPr>
      </w:pPr>
      <w:r w:rsidRPr="008C25E6">
        <w:rPr>
          <w:b/>
          <w:szCs w:val="24"/>
        </w:rPr>
        <w:t>Выводы.</w:t>
      </w:r>
    </w:p>
    <w:p w:rsidR="002742BC" w:rsidRPr="008C25E6" w:rsidRDefault="002742BC" w:rsidP="00AD1A2A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Жилищный фонд </w:t>
      </w:r>
      <w:r w:rsidR="00AD1A2A">
        <w:rPr>
          <w:szCs w:val="24"/>
        </w:rPr>
        <w:t>пгт Тенишево</w:t>
      </w:r>
      <w:r w:rsidRPr="008C25E6">
        <w:rPr>
          <w:szCs w:val="24"/>
        </w:rPr>
        <w:t xml:space="preserve"> характеризуется следующими показателями:</w:t>
      </w:r>
    </w:p>
    <w:p w:rsidR="002742BC" w:rsidRPr="008C25E6" w:rsidRDefault="002742BC" w:rsidP="00AD1A2A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1. За </w:t>
      </w:r>
      <w:r>
        <w:rPr>
          <w:szCs w:val="24"/>
        </w:rPr>
        <w:t>201</w:t>
      </w:r>
      <w:r w:rsidR="00AD1A2A">
        <w:rPr>
          <w:szCs w:val="24"/>
        </w:rPr>
        <w:t>3</w:t>
      </w:r>
      <w:r>
        <w:rPr>
          <w:szCs w:val="24"/>
        </w:rPr>
        <w:t xml:space="preserve"> год</w:t>
      </w:r>
      <w:r w:rsidRPr="008C25E6">
        <w:rPr>
          <w:szCs w:val="24"/>
        </w:rPr>
        <w:t xml:space="preserve"> прирост площади жилого фонда составил </w:t>
      </w:r>
      <w:r w:rsidR="00AD1A2A">
        <w:rPr>
          <w:szCs w:val="24"/>
        </w:rPr>
        <w:t>0,0</w:t>
      </w:r>
      <w:r>
        <w:rPr>
          <w:szCs w:val="24"/>
        </w:rPr>
        <w:t xml:space="preserve"> кв.м.</w:t>
      </w:r>
    </w:p>
    <w:p w:rsidR="002742BC" w:rsidRPr="008C25E6" w:rsidRDefault="002742BC" w:rsidP="002742BC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2. В структуре жилого фонда происходит увеличение доли частного жилья, (как частных, так и юридических лиц) и уменьшение доли государственного и муниципального фонда. </w:t>
      </w:r>
    </w:p>
    <w:p w:rsidR="002742BC" w:rsidRPr="008C25E6" w:rsidRDefault="00AD1A2A" w:rsidP="00200E05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2742BC" w:rsidRPr="008C25E6">
        <w:rPr>
          <w:szCs w:val="24"/>
        </w:rPr>
        <w:t xml:space="preserve">Основной состав жилого фонда - это  </w:t>
      </w:r>
      <w:r w:rsidR="00171926" w:rsidRPr="008C25E6">
        <w:rPr>
          <w:szCs w:val="24"/>
        </w:rPr>
        <w:t>многоквартирны</w:t>
      </w:r>
      <w:r w:rsidR="00171926">
        <w:rPr>
          <w:szCs w:val="24"/>
        </w:rPr>
        <w:t>е</w:t>
      </w:r>
      <w:r w:rsidR="00171926" w:rsidRPr="008C25E6">
        <w:rPr>
          <w:szCs w:val="24"/>
        </w:rPr>
        <w:t xml:space="preserve"> дома</w:t>
      </w:r>
      <w:r>
        <w:rPr>
          <w:szCs w:val="24"/>
        </w:rPr>
        <w:t xml:space="preserve"> (в том числе дома блокированной застройки)</w:t>
      </w:r>
      <w:r w:rsidR="00171926" w:rsidRPr="008C25E6">
        <w:rPr>
          <w:szCs w:val="24"/>
        </w:rPr>
        <w:t xml:space="preserve"> </w:t>
      </w:r>
      <w:r w:rsidR="002742BC" w:rsidRPr="008C25E6">
        <w:rPr>
          <w:szCs w:val="24"/>
        </w:rPr>
        <w:t xml:space="preserve"> </w:t>
      </w:r>
      <w:r>
        <w:rPr>
          <w:szCs w:val="24"/>
        </w:rPr>
        <w:t>78,</w:t>
      </w:r>
      <w:r w:rsidR="00200E05">
        <w:rPr>
          <w:szCs w:val="24"/>
        </w:rPr>
        <w:t>5</w:t>
      </w:r>
      <w:r w:rsidR="00171926">
        <w:rPr>
          <w:szCs w:val="24"/>
        </w:rPr>
        <w:t>%</w:t>
      </w:r>
      <w:r w:rsidR="002742BC" w:rsidRPr="008C25E6">
        <w:rPr>
          <w:szCs w:val="24"/>
        </w:rPr>
        <w:t xml:space="preserve">  и  </w:t>
      </w:r>
      <w:r>
        <w:rPr>
          <w:szCs w:val="24"/>
        </w:rPr>
        <w:t>21,</w:t>
      </w:r>
      <w:r w:rsidR="00200E05">
        <w:rPr>
          <w:szCs w:val="24"/>
        </w:rPr>
        <w:t>5</w:t>
      </w:r>
      <w:r w:rsidR="00171926">
        <w:rPr>
          <w:szCs w:val="24"/>
        </w:rPr>
        <w:t>%</w:t>
      </w:r>
      <w:r w:rsidR="002742BC" w:rsidRPr="008C25E6">
        <w:rPr>
          <w:szCs w:val="24"/>
        </w:rPr>
        <w:t xml:space="preserve">  дома </w:t>
      </w:r>
      <w:r w:rsidR="002742BC">
        <w:rPr>
          <w:szCs w:val="24"/>
        </w:rPr>
        <w:t>усадебной застройки</w:t>
      </w:r>
      <w:r w:rsidR="002742BC" w:rsidRPr="008C25E6">
        <w:rPr>
          <w:szCs w:val="24"/>
        </w:rPr>
        <w:t>.</w:t>
      </w:r>
    </w:p>
    <w:p w:rsidR="00200E05" w:rsidRDefault="00200E05" w:rsidP="002742BC">
      <w:pPr>
        <w:rPr>
          <w:b/>
        </w:rPr>
      </w:pPr>
      <w:bookmarkStart w:id="0" w:name="_Toc242585658"/>
    </w:p>
    <w:p w:rsidR="002742BC" w:rsidRPr="0091400D" w:rsidRDefault="002742BC" w:rsidP="002742BC">
      <w:pPr>
        <w:rPr>
          <w:b/>
        </w:rPr>
      </w:pPr>
      <w:r w:rsidRPr="0091400D">
        <w:rPr>
          <w:b/>
        </w:rPr>
        <w:t>Коммунальные услуги</w:t>
      </w:r>
      <w:bookmarkEnd w:id="0"/>
    </w:p>
    <w:p w:rsidR="002742BC" w:rsidRPr="00AA3429" w:rsidRDefault="002742BC" w:rsidP="00200E05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lastRenderedPageBreak/>
        <w:t xml:space="preserve">К коммунальным услугам, предоставляемым населению </w:t>
      </w:r>
      <w:r w:rsidR="00200E05">
        <w:rPr>
          <w:color w:val="000000"/>
          <w:szCs w:val="24"/>
        </w:rPr>
        <w:t>пгт Тенишево</w:t>
      </w:r>
      <w:r w:rsidRPr="00AA3429">
        <w:rPr>
          <w:color w:val="000000"/>
          <w:szCs w:val="24"/>
        </w:rPr>
        <w:t xml:space="preserve"> и рассматриваемым в рамках Программы, относятся: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водоснабжение;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водоотведение</w:t>
      </w:r>
      <w:r w:rsidR="009F4F70">
        <w:rPr>
          <w:color w:val="000000"/>
          <w:szCs w:val="24"/>
        </w:rPr>
        <w:t xml:space="preserve"> (проектируемое)</w:t>
      </w:r>
      <w:r w:rsidRPr="00AA3429">
        <w:rPr>
          <w:color w:val="000000"/>
          <w:szCs w:val="24"/>
        </w:rPr>
        <w:t>;</w:t>
      </w:r>
    </w:p>
    <w:p w:rsidR="002742BC" w:rsidRDefault="002742BC" w:rsidP="00200E05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>электроснабжение;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газоснабжение;</w:t>
      </w:r>
    </w:p>
    <w:p w:rsidR="002742BC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утилизация твердых бытовых отходов.</w:t>
      </w:r>
    </w:p>
    <w:p w:rsidR="00A74237" w:rsidRDefault="00A74237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</w:p>
    <w:p w:rsidR="002742BC" w:rsidRPr="00A74237" w:rsidRDefault="00A74237" w:rsidP="00970A71">
      <w:pPr>
        <w:jc w:val="right"/>
        <w:rPr>
          <w:b/>
        </w:rPr>
      </w:pPr>
      <w:r>
        <w:rPr>
          <w:b/>
        </w:rPr>
        <w:t xml:space="preserve">Таблица </w:t>
      </w:r>
      <w:r w:rsidR="00970A71">
        <w:rPr>
          <w:b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2319"/>
        <w:gridCol w:w="2143"/>
        <w:gridCol w:w="2540"/>
      </w:tblGrid>
      <w:tr w:rsidR="002742BC" w:rsidRPr="00725B26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A74237" w:rsidRDefault="002742BC" w:rsidP="00077D5F">
            <w:pPr>
              <w:pStyle w:val="a3"/>
              <w:jc w:val="center"/>
              <w:rPr>
                <w:b/>
                <w:i/>
                <w:sz w:val="28"/>
              </w:rPr>
            </w:pPr>
            <w:r w:rsidRPr="00A74237">
              <w:rPr>
                <w:b/>
                <w:i/>
                <w:sz w:val="28"/>
              </w:rPr>
              <w:t xml:space="preserve">Благоустройство жилищного фонда </w:t>
            </w:r>
            <w:r w:rsidR="00077D5F">
              <w:rPr>
                <w:b/>
                <w:i/>
                <w:sz w:val="28"/>
              </w:rPr>
              <w:t>пгт Тенишево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2F0ECE" w:rsidP="006E758E">
            <w:pPr>
              <w:pStyle w:val="a3"/>
              <w:jc w:val="center"/>
            </w:pPr>
            <w:r>
              <w:t>Наименование населенного пункта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Удельный вес площади, оборудованной</w:t>
            </w:r>
            <w:r>
              <w:t xml:space="preserve"> (%)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Default="002742BC" w:rsidP="006E758E">
            <w:pPr>
              <w:pStyle w:val="a3"/>
              <w:jc w:val="center"/>
            </w:pPr>
            <w:r>
              <w:t>Централизованным</w:t>
            </w:r>
          </w:p>
          <w:p w:rsidR="002742BC" w:rsidRPr="00725B26" w:rsidRDefault="002742BC" w:rsidP="006E758E">
            <w:pPr>
              <w:pStyle w:val="a3"/>
              <w:jc w:val="center"/>
            </w:pPr>
            <w:r w:rsidRPr="00725B26">
              <w:t>отоплением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2F0ECE">
            <w:pPr>
              <w:pStyle w:val="a3"/>
              <w:jc w:val="center"/>
            </w:pPr>
            <w:r w:rsidRPr="00725B26">
              <w:t>пгт Тенишево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</w:tbl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3.1. Водоснабжение.</w:t>
      </w:r>
    </w:p>
    <w:p w:rsidR="002742BC" w:rsidRPr="00D753BB" w:rsidRDefault="002742BC" w:rsidP="002742BC">
      <w:pPr>
        <w:rPr>
          <w:rFonts w:cs="Times New Roman"/>
          <w:szCs w:val="28"/>
        </w:rPr>
      </w:pPr>
      <w:bookmarkStart w:id="1" w:name="_Toc361754214"/>
      <w:r>
        <w:rPr>
          <w:rFonts w:cs="Times New Roman"/>
          <w:b/>
          <w:szCs w:val="28"/>
        </w:rPr>
        <w:t>3.1.1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 </w:t>
      </w:r>
      <w:r w:rsidRPr="00D753BB">
        <w:rPr>
          <w:rFonts w:cs="Times New Roman"/>
          <w:b/>
          <w:szCs w:val="28"/>
        </w:rPr>
        <w:t>Источники водоснабжения</w:t>
      </w:r>
      <w:bookmarkEnd w:id="1"/>
    </w:p>
    <w:p w:rsidR="002742BC" w:rsidRPr="00D753BB" w:rsidRDefault="002742BC" w:rsidP="00200E05">
      <w:pPr>
        <w:jc w:val="both"/>
        <w:rPr>
          <w:rFonts w:eastAsia="Calibri" w:cs="Times New Roman"/>
          <w:szCs w:val="28"/>
        </w:rPr>
      </w:pPr>
      <w:r w:rsidRPr="00D753BB">
        <w:rPr>
          <w:rFonts w:eastAsia="Calibri" w:cs="Times New Roman"/>
          <w:szCs w:val="28"/>
        </w:rPr>
        <w:t xml:space="preserve">В качестве источников водоснабжения населенных пунктов, промышленности, транспорта используются </w:t>
      </w:r>
      <w:r w:rsidR="00200E05">
        <w:rPr>
          <w:rFonts w:eastAsia="Calibri" w:cs="Times New Roman"/>
          <w:szCs w:val="28"/>
        </w:rPr>
        <w:t>волжские</w:t>
      </w:r>
      <w:r w:rsidRPr="00D753BB">
        <w:rPr>
          <w:rFonts w:eastAsia="Calibri" w:cs="Times New Roman"/>
          <w:szCs w:val="28"/>
        </w:rPr>
        <w:t xml:space="preserve"> воды</w:t>
      </w:r>
      <w:r w:rsidRPr="00D753BB">
        <w:rPr>
          <w:rFonts w:cs="Times New Roman"/>
          <w:szCs w:val="28"/>
        </w:rPr>
        <w:t>.</w:t>
      </w:r>
    </w:p>
    <w:p w:rsidR="002742BC" w:rsidRDefault="002742BC" w:rsidP="00200E05">
      <w:pPr>
        <w:jc w:val="both"/>
        <w:rPr>
          <w:rFonts w:cs="Times New Roman"/>
          <w:szCs w:val="28"/>
        </w:rPr>
      </w:pPr>
      <w:r w:rsidRPr="00D753BB">
        <w:rPr>
          <w:rFonts w:cs="Times New Roman"/>
          <w:szCs w:val="28"/>
        </w:rPr>
        <w:t>Для регулирования расходов воды, подаваемой насосными станциями 1 подъема и расходуемой потребителями, служ</w:t>
      </w:r>
      <w:r w:rsidR="00200E05">
        <w:rPr>
          <w:rFonts w:cs="Times New Roman"/>
          <w:szCs w:val="28"/>
        </w:rPr>
        <w:t>и</w:t>
      </w:r>
      <w:r w:rsidRPr="00D753BB">
        <w:rPr>
          <w:rFonts w:cs="Times New Roman"/>
          <w:szCs w:val="28"/>
        </w:rPr>
        <w:t xml:space="preserve">т </w:t>
      </w:r>
      <w:r w:rsidR="00200E05">
        <w:rPr>
          <w:rFonts w:cs="Times New Roman"/>
          <w:szCs w:val="28"/>
        </w:rPr>
        <w:t>накопительная</w:t>
      </w:r>
      <w:r w:rsidRPr="00D753BB">
        <w:rPr>
          <w:rFonts w:cs="Times New Roman"/>
          <w:szCs w:val="28"/>
        </w:rPr>
        <w:t xml:space="preserve"> емкость </w:t>
      </w:r>
      <w:r w:rsidR="00200E05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5</w:t>
      </w:r>
      <w:r w:rsidRPr="00D753BB">
        <w:rPr>
          <w:rFonts w:cs="Times New Roman"/>
          <w:szCs w:val="28"/>
        </w:rPr>
        <w:t xml:space="preserve"> м</w:t>
      </w:r>
      <w:r w:rsidRPr="00A871F9">
        <w:rPr>
          <w:rFonts w:cs="Times New Roman"/>
          <w:szCs w:val="28"/>
          <w:vertAlign w:val="superscript"/>
        </w:rPr>
        <w:t>3</w:t>
      </w:r>
      <w:r w:rsidRPr="00D753B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>Кроме того, в резервуар</w:t>
      </w:r>
      <w:r w:rsidR="00200E05">
        <w:rPr>
          <w:rFonts w:cs="Times New Roman"/>
          <w:szCs w:val="28"/>
        </w:rPr>
        <w:t>е</w:t>
      </w:r>
      <w:r w:rsidRPr="00D753BB">
        <w:rPr>
          <w:rFonts w:cs="Times New Roman"/>
          <w:szCs w:val="28"/>
        </w:rPr>
        <w:t xml:space="preserve"> чистой воды хранится запас воды для пожаротушения.</w:t>
      </w:r>
    </w:p>
    <w:p w:rsidR="002742BC" w:rsidRDefault="002742BC" w:rsidP="002742BC"/>
    <w:p w:rsidR="002742BC" w:rsidRPr="00A871F9" w:rsidRDefault="002742BC" w:rsidP="002742BC">
      <w:pPr>
        <w:rPr>
          <w:b/>
        </w:rPr>
      </w:pPr>
      <w:bookmarkStart w:id="2" w:name="_Toc361754215"/>
      <w:r>
        <w:rPr>
          <w:b/>
        </w:rPr>
        <w:t>3.1</w:t>
      </w:r>
      <w:r w:rsidRPr="00A871F9">
        <w:rPr>
          <w:b/>
        </w:rPr>
        <w:t>.2</w:t>
      </w:r>
      <w:r w:rsidR="00EB03F3">
        <w:rPr>
          <w:b/>
        </w:rPr>
        <w:t xml:space="preserve"> </w:t>
      </w:r>
      <w:r w:rsidRPr="00A871F9">
        <w:rPr>
          <w:b/>
        </w:rPr>
        <w:t xml:space="preserve"> Системы и сооружения водоснабжения</w:t>
      </w:r>
      <w:bookmarkEnd w:id="2"/>
    </w:p>
    <w:p w:rsidR="002742BC" w:rsidRPr="00D753BB" w:rsidRDefault="002742BC" w:rsidP="00200E05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Сооружения системы водоснабжения включают </w:t>
      </w:r>
      <w:r w:rsidR="00200E05">
        <w:rPr>
          <w:rFonts w:eastAsia="Calibri"/>
        </w:rPr>
        <w:t>ВЗУ</w:t>
      </w:r>
      <w:r w:rsidRPr="00D753BB">
        <w:rPr>
          <w:rFonts w:eastAsia="Calibri"/>
        </w:rPr>
        <w:t>.</w:t>
      </w:r>
    </w:p>
    <w:p w:rsidR="002742BC" w:rsidRPr="00D753BB" w:rsidRDefault="002742BC" w:rsidP="00970A71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Общие данные о сооружениях системы водоснабжения </w:t>
      </w:r>
      <w:r w:rsidR="00200E05">
        <w:rPr>
          <w:rFonts w:eastAsia="Calibri"/>
        </w:rPr>
        <w:t xml:space="preserve">пгт Тенишево </w:t>
      </w:r>
      <w:r w:rsidRPr="00D753BB">
        <w:rPr>
          <w:rFonts w:eastAsia="Calibri"/>
        </w:rPr>
        <w:t xml:space="preserve">представлены в таблице </w:t>
      </w:r>
      <w:r w:rsidR="00970A71">
        <w:rPr>
          <w:rFonts w:eastAsia="Calibri"/>
        </w:rPr>
        <w:t>4</w:t>
      </w:r>
      <w:r w:rsidRPr="00D753BB">
        <w:rPr>
          <w:rFonts w:eastAsia="Calibri"/>
        </w:rPr>
        <w:t>.</w:t>
      </w:r>
    </w:p>
    <w:p w:rsidR="002742BC" w:rsidRPr="00D753BB" w:rsidRDefault="002742BC" w:rsidP="00200E05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Информация по системам водоснабжения предоставлена </w:t>
      </w:r>
      <w:r w:rsidRPr="00D753BB">
        <w:t>ОАО «Камско-Устьинские коммунальные сети»,</w:t>
      </w:r>
      <w:r>
        <w:t xml:space="preserve">  </w:t>
      </w:r>
      <w:r w:rsidRPr="00D753BB">
        <w:t xml:space="preserve"> Исполнительным комитетом </w:t>
      </w:r>
      <w:r w:rsidR="00200E05">
        <w:t>пгт Тенишево</w:t>
      </w:r>
      <w:r w:rsidRPr="00D753BB">
        <w:rPr>
          <w:rFonts w:eastAsia="Calibri"/>
        </w:rPr>
        <w:t xml:space="preserve">. </w:t>
      </w:r>
    </w:p>
    <w:p w:rsidR="00970A71" w:rsidRDefault="00970A71" w:rsidP="00970A71">
      <w:pPr>
        <w:pStyle w:val="a3"/>
        <w:jc w:val="right"/>
        <w:rPr>
          <w:b/>
          <w:sz w:val="28"/>
        </w:rPr>
      </w:pPr>
    </w:p>
    <w:p w:rsidR="002742BC" w:rsidRPr="006E7DB1" w:rsidRDefault="002742BC" w:rsidP="00970A71">
      <w:pPr>
        <w:pStyle w:val="a3"/>
        <w:jc w:val="right"/>
        <w:rPr>
          <w:b/>
          <w:sz w:val="28"/>
        </w:rPr>
      </w:pPr>
      <w:r w:rsidRPr="006E7DB1">
        <w:rPr>
          <w:b/>
          <w:sz w:val="28"/>
        </w:rPr>
        <w:t xml:space="preserve">Таблица </w:t>
      </w:r>
      <w:r w:rsidR="00970A71">
        <w:rPr>
          <w:b/>
          <w:sz w:val="28"/>
        </w:rPr>
        <w:t>4</w:t>
      </w:r>
    </w:p>
    <w:p w:rsidR="002742BC" w:rsidRPr="00A74237" w:rsidRDefault="00A74237" w:rsidP="00A74237">
      <w:pPr>
        <w:pStyle w:val="a3"/>
        <w:jc w:val="center"/>
        <w:rPr>
          <w:b/>
          <w:i/>
          <w:sz w:val="28"/>
        </w:rPr>
      </w:pPr>
      <w:r>
        <w:rPr>
          <w:rFonts w:eastAsia="Calibri"/>
          <w:b/>
          <w:i/>
          <w:sz w:val="28"/>
        </w:rPr>
        <w:t>С</w:t>
      </w:r>
      <w:r w:rsidRPr="00A74237">
        <w:rPr>
          <w:rFonts w:eastAsia="Calibri"/>
          <w:b/>
          <w:i/>
          <w:sz w:val="28"/>
        </w:rPr>
        <w:t>ооружени</w:t>
      </w:r>
      <w:r w:rsidR="006E7DB1">
        <w:rPr>
          <w:rFonts w:eastAsia="Calibri"/>
          <w:b/>
          <w:i/>
          <w:sz w:val="28"/>
        </w:rPr>
        <w:t>я</w:t>
      </w:r>
      <w:r w:rsidRPr="00A74237">
        <w:rPr>
          <w:rFonts w:eastAsia="Calibri"/>
          <w:b/>
          <w:i/>
          <w:sz w:val="28"/>
        </w:rPr>
        <w:t xml:space="preserve"> системы водоснабжения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2051"/>
        <w:gridCol w:w="1795"/>
        <w:gridCol w:w="1109"/>
        <w:gridCol w:w="1134"/>
        <w:gridCol w:w="1559"/>
        <w:gridCol w:w="1949"/>
      </w:tblGrid>
      <w:tr w:rsidR="002742BC" w:rsidRPr="0050021D" w:rsidTr="00077D5F">
        <w:trPr>
          <w:trHeight w:val="1235"/>
        </w:trPr>
        <w:tc>
          <w:tcPr>
            <w:tcW w:w="540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№ п/п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Источник водоснабжения</w:t>
            </w:r>
          </w:p>
        </w:tc>
        <w:tc>
          <w:tcPr>
            <w:tcW w:w="1109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Кол-во башен,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Мощность источника м³/сут</w:t>
            </w:r>
          </w:p>
        </w:tc>
        <w:tc>
          <w:tcPr>
            <w:tcW w:w="1559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Наличие зон санитарной охраны, шт.</w:t>
            </w:r>
          </w:p>
        </w:tc>
        <w:tc>
          <w:tcPr>
            <w:tcW w:w="1949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Протяженность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водопроводных</w:t>
            </w:r>
          </w:p>
          <w:p w:rsidR="002742BC" w:rsidRPr="0050021D" w:rsidRDefault="002742BC" w:rsidP="00077D5F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сетей, км</w:t>
            </w:r>
          </w:p>
        </w:tc>
      </w:tr>
      <w:tr w:rsidR="002742BC" w:rsidRPr="0050021D" w:rsidTr="00077D5F">
        <w:trPr>
          <w:trHeight w:val="20"/>
        </w:trPr>
        <w:tc>
          <w:tcPr>
            <w:tcW w:w="540" w:type="dxa"/>
            <w:vAlign w:val="center"/>
          </w:tcPr>
          <w:p w:rsidR="002742BC" w:rsidRPr="0050021D" w:rsidRDefault="00077D5F" w:rsidP="008E3366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Тенишево</w:t>
            </w:r>
          </w:p>
        </w:tc>
        <w:tc>
          <w:tcPr>
            <w:tcW w:w="1795" w:type="dxa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1</w:t>
            </w:r>
          </w:p>
        </w:tc>
        <w:tc>
          <w:tcPr>
            <w:tcW w:w="1109" w:type="dxa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1</w:t>
            </w:r>
          </w:p>
        </w:tc>
        <w:tc>
          <w:tcPr>
            <w:tcW w:w="1134" w:type="dxa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360</w:t>
            </w:r>
          </w:p>
        </w:tc>
        <w:tc>
          <w:tcPr>
            <w:tcW w:w="1559" w:type="dxa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1</w:t>
            </w:r>
          </w:p>
        </w:tc>
        <w:tc>
          <w:tcPr>
            <w:tcW w:w="1949" w:type="dxa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3,0</w:t>
            </w:r>
          </w:p>
        </w:tc>
      </w:tr>
      <w:tr w:rsidR="002742BC" w:rsidRPr="0050021D" w:rsidTr="002F0ECE">
        <w:trPr>
          <w:trHeight w:val="20"/>
        </w:trPr>
        <w:tc>
          <w:tcPr>
            <w:tcW w:w="540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пгт Тенишево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2F0ECE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ВЗУ– 1</w:t>
            </w:r>
            <w:r w:rsidR="006E758E">
              <w:rPr>
                <w:szCs w:val="24"/>
              </w:rPr>
              <w:t xml:space="preserve"> </w:t>
            </w:r>
            <w:r w:rsidRPr="0050021D">
              <w:rPr>
                <w:szCs w:val="24"/>
              </w:rPr>
              <w:t>шт</w:t>
            </w:r>
          </w:p>
        </w:tc>
        <w:tc>
          <w:tcPr>
            <w:tcW w:w="1109" w:type="dxa"/>
            <w:vAlign w:val="center"/>
          </w:tcPr>
          <w:p w:rsidR="002742BC" w:rsidRPr="0050021D" w:rsidRDefault="002742BC" w:rsidP="002F0ECE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1х45/ 45м³</w:t>
            </w:r>
          </w:p>
        </w:tc>
        <w:tc>
          <w:tcPr>
            <w:tcW w:w="1134" w:type="dxa"/>
            <w:vAlign w:val="center"/>
          </w:tcPr>
          <w:p w:rsidR="002742BC" w:rsidRPr="0050021D" w:rsidRDefault="002742BC" w:rsidP="002F0ECE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360</w:t>
            </w:r>
          </w:p>
        </w:tc>
        <w:tc>
          <w:tcPr>
            <w:tcW w:w="1559" w:type="dxa"/>
            <w:vAlign w:val="center"/>
          </w:tcPr>
          <w:p w:rsidR="002742BC" w:rsidRPr="0050021D" w:rsidRDefault="002742BC" w:rsidP="002F0ECE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</w:t>
            </w:r>
          </w:p>
        </w:tc>
        <w:tc>
          <w:tcPr>
            <w:tcW w:w="1949" w:type="dxa"/>
            <w:vAlign w:val="center"/>
          </w:tcPr>
          <w:p w:rsidR="002742BC" w:rsidRPr="0050021D" w:rsidRDefault="002742BC" w:rsidP="002F0ECE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3,0</w:t>
            </w:r>
          </w:p>
        </w:tc>
      </w:tr>
    </w:tbl>
    <w:p w:rsidR="002742BC" w:rsidRDefault="002742BC" w:rsidP="002742BC">
      <w:pPr>
        <w:jc w:val="both"/>
        <w:rPr>
          <w:rFonts w:eastAsia="Calibri"/>
        </w:rPr>
      </w:pPr>
    </w:p>
    <w:p w:rsidR="00200E05" w:rsidRPr="00105594" w:rsidRDefault="00200E05" w:rsidP="00200E05">
      <w:pPr>
        <w:pStyle w:val="2"/>
        <w:spacing w:before="0"/>
        <w:jc w:val="both"/>
        <w:rPr>
          <w:b w:val="0"/>
        </w:rPr>
      </w:pPr>
      <w:r>
        <w:rPr>
          <w:b w:val="0"/>
        </w:rPr>
        <w:t>По республиканской программе «Чистая вода» в 2011 – 2012 гг были полностью реконструированы водопроводные сети в пгт. Тенишево. Вся жилая застройка поселения подключена к центральному водопроводу. На данном этапе проблемы в водоснабжении населенного пункта отсутствуют.</w:t>
      </w:r>
    </w:p>
    <w:p w:rsidR="002742BC" w:rsidRDefault="002742BC" w:rsidP="002742BC">
      <w:bookmarkStart w:id="3" w:name="_Toc361754216"/>
    </w:p>
    <w:p w:rsidR="002742BC" w:rsidRPr="00A871F9" w:rsidRDefault="002742BC" w:rsidP="002742BC">
      <w:pPr>
        <w:rPr>
          <w:b/>
        </w:rPr>
      </w:pPr>
      <w:r>
        <w:rPr>
          <w:b/>
        </w:rPr>
        <w:t>3.1</w:t>
      </w:r>
      <w:r w:rsidRPr="00A871F9">
        <w:rPr>
          <w:b/>
        </w:rPr>
        <w:t>.3</w:t>
      </w:r>
      <w:r w:rsidR="00EB03F3">
        <w:rPr>
          <w:b/>
        </w:rPr>
        <w:t xml:space="preserve"> </w:t>
      </w:r>
      <w:r w:rsidRPr="00A871F9">
        <w:rPr>
          <w:b/>
        </w:rPr>
        <w:t>Расчетные расходы</w:t>
      </w:r>
      <w:bookmarkEnd w:id="3"/>
    </w:p>
    <w:p w:rsidR="002742BC" w:rsidRPr="00D753BB" w:rsidRDefault="002742BC" w:rsidP="00200E05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Водопотребление определено по всем видам потребителей: население, </w:t>
      </w:r>
      <w:r w:rsidRPr="00D753BB">
        <w:rPr>
          <w:rFonts w:eastAsia="Calibri"/>
        </w:rPr>
        <w:lastRenderedPageBreak/>
        <w:t>промышленность, полив улиц и зеленых насаждений, пожаротушение.</w:t>
      </w:r>
    </w:p>
    <w:p w:rsidR="002742BC" w:rsidRPr="00D753BB" w:rsidRDefault="002742BC" w:rsidP="00200E05">
      <w:pPr>
        <w:jc w:val="both"/>
        <w:rPr>
          <w:rFonts w:eastAsia="Calibri"/>
        </w:rPr>
      </w:pPr>
      <w:r w:rsidRPr="00D753BB">
        <w:rPr>
          <w:rFonts w:eastAsia="Calibri"/>
        </w:rPr>
        <w:t>Расход воды на хозяйственно-питьевые нужды населения пропорционален числу жителей и зависит от степени благоустройства зданий.</w:t>
      </w:r>
    </w:p>
    <w:p w:rsidR="002742BC" w:rsidRPr="00D753BB" w:rsidRDefault="002742BC" w:rsidP="00970A71">
      <w:pPr>
        <w:jc w:val="both"/>
        <w:rPr>
          <w:rFonts w:eastAsia="Calibri"/>
        </w:rPr>
      </w:pPr>
      <w:r w:rsidRPr="00D753BB">
        <w:rPr>
          <w:rFonts w:eastAsia="Calibri"/>
        </w:rPr>
        <w:t>Нормы расхода воды на хозяйственно-питьевые нужды на 1 человека приняты согласно СНиП 2.04.02-84</w:t>
      </w:r>
      <w:r>
        <w:rPr>
          <w:rFonts w:eastAsia="Calibri"/>
        </w:rPr>
        <w:t xml:space="preserve"> </w:t>
      </w:r>
      <w:r w:rsidRPr="00D753BB">
        <w:rPr>
          <w:rFonts w:eastAsia="Calibri"/>
        </w:rPr>
        <w:t>с учетом климатических условий и приведены в таблице</w:t>
      </w:r>
      <w:r w:rsidR="00072341">
        <w:rPr>
          <w:rFonts w:eastAsia="Calibri"/>
        </w:rPr>
        <w:t xml:space="preserve"> </w:t>
      </w:r>
      <w:r w:rsidR="00970A71">
        <w:rPr>
          <w:rFonts w:eastAsia="Calibri"/>
        </w:rPr>
        <w:t>5</w:t>
      </w:r>
    </w:p>
    <w:p w:rsidR="00A74237" w:rsidRDefault="002742BC" w:rsidP="00970A71">
      <w:pPr>
        <w:jc w:val="right"/>
        <w:rPr>
          <w:rFonts w:eastAsia="Calibri"/>
        </w:rPr>
      </w:pPr>
      <w:r w:rsidRPr="00721018">
        <w:rPr>
          <w:rFonts w:eastAsia="Calibri"/>
          <w:b/>
        </w:rPr>
        <w:t>Таблица</w:t>
      </w:r>
      <w:r w:rsidRPr="00D753BB">
        <w:rPr>
          <w:rFonts w:eastAsia="Calibri"/>
        </w:rPr>
        <w:t xml:space="preserve"> </w:t>
      </w:r>
      <w:r w:rsidR="00970A71">
        <w:rPr>
          <w:rFonts w:eastAsia="Calibri"/>
          <w:b/>
        </w:rPr>
        <w:t>5</w:t>
      </w:r>
      <w:r w:rsidR="00A74237" w:rsidRPr="00A74237">
        <w:rPr>
          <w:rFonts w:eastAsia="Calibri"/>
        </w:rPr>
        <w:t xml:space="preserve"> </w:t>
      </w:r>
    </w:p>
    <w:p w:rsidR="002742BC" w:rsidRPr="00A74237" w:rsidRDefault="00A74237" w:rsidP="00A74237">
      <w:pPr>
        <w:rPr>
          <w:rFonts w:eastAsia="Calibri"/>
          <w:b/>
          <w:i/>
        </w:rPr>
      </w:pPr>
      <w:r w:rsidRPr="00A74237">
        <w:rPr>
          <w:rFonts w:eastAsia="Calibri"/>
          <w:b/>
          <w:i/>
        </w:rPr>
        <w:t>Нормы расхода воды на хозяйственно-питьевые нужды на 1 человека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513"/>
        <w:gridCol w:w="1701"/>
      </w:tblGrid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Степень благоустройства 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m:oMath>
              <m: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  <w:drawing>
                  <wp:inline distT="0" distB="0" distL="0" distR="0">
                    <wp:extent cx="172720" cy="189865"/>
                    <wp:effectExtent l="19050" t="0" r="0" b="0"/>
                    <wp:docPr id="9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2720" cy="189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A74237">
              <w:rPr>
                <w:sz w:val="28"/>
              </w:rPr>
              <w:t>, л/сут</w:t>
            </w:r>
          </w:p>
        </w:tc>
      </w:tr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250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с местными водонагревателями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190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без ванн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120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Дома с водопользованием из водоразборных колонок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40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BD4806" w:rsidP="002742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28.2pt;margin-top:44.05pt;width:121.5pt;height:26.25pt;z-index:251665408;visibility:visible;mso-wrap-edited:f" o:allowincell="f">
            <v:imagedata r:id="rId10" o:title="" chromakey="white"/>
            <w10:wrap type="topAndBottom"/>
          </v:shape>
          <o:OLEObject Type="Embed" ProgID="Word.Picture.8" ShapeID="Рисунок 2" DrawAspect="Content" ObjectID="_1456142819" r:id="rId11"/>
        </w:pict>
      </w:r>
      <w:r w:rsidR="002742BC" w:rsidRPr="00D753BB">
        <w:t xml:space="preserve">Расчетный (средний за год) суточный расход </w:t>
      </w:r>
      <w:r w:rsidR="002742BC">
        <w:rPr>
          <w:noProof/>
        </w:rPr>
        <w:drawing>
          <wp:inline distT="0" distB="0" distL="0" distR="0">
            <wp:extent cx="431165" cy="224155"/>
            <wp:effectExtent l="19050" t="0" r="698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2BC" w:rsidRPr="00D753BB">
        <w:t xml:space="preserve"> , м3/сут определен по формуле:</w:t>
      </w:r>
    </w:p>
    <w:p w:rsidR="002742BC" w:rsidRPr="00D753BB" w:rsidRDefault="002742BC" w:rsidP="002742BC"/>
    <w:p w:rsidR="002742BC" w:rsidRPr="00D753BB" w:rsidRDefault="002742BC" w:rsidP="002742BC">
      <w:r w:rsidRPr="00D753BB">
        <w:t>где qж – удельное водопотребление, принимаемое по СНиП 2.04.02-84;</w:t>
      </w:r>
    </w:p>
    <w:p w:rsidR="002742BC" w:rsidRPr="00D753BB" w:rsidRDefault="002742BC" w:rsidP="002742BC">
      <w:r w:rsidRPr="00D753BB">
        <w:t xml:space="preserve">Nж – расчетное число жителей в районах жилой застройки с различной степенью благоустройства. </w:t>
      </w:r>
    </w:p>
    <w:p w:rsidR="002742BC" w:rsidRPr="00D753BB" w:rsidRDefault="002742BC" w:rsidP="002742BC">
      <w:pPr>
        <w:jc w:val="both"/>
      </w:pPr>
      <w:r w:rsidRPr="00D753BB">
        <w:t>Расход воды в сутки наибольшего водопотребления определяется по формуле:</w:t>
      </w:r>
    </w:p>
    <w:p w:rsidR="002742BC" w:rsidRPr="00D753BB" w:rsidRDefault="002742BC" w:rsidP="002742BC">
      <w:r w:rsidRPr="00D753BB">
        <w:t xml:space="preserve">Qсут.max=Qсут.т х Ксут.max, </w:t>
      </w:r>
    </w:p>
    <w:p w:rsidR="002742BC" w:rsidRPr="00D753BB" w:rsidRDefault="002742BC" w:rsidP="002742BC">
      <w:pPr>
        <w:jc w:val="both"/>
      </w:pPr>
      <w:r w:rsidRPr="00D753BB">
        <w:t>где Ксут.max =1,2 – коэффициент суточной неравномерности водопотребления.</w:t>
      </w:r>
    </w:p>
    <w:p w:rsidR="002742BC" w:rsidRPr="00D753BB" w:rsidRDefault="002742BC" w:rsidP="00970A71">
      <w:pPr>
        <w:jc w:val="both"/>
      </w:pPr>
      <w:r w:rsidRPr="00D753BB">
        <w:t xml:space="preserve">Нормы воды на полив зеленых насаждений согласно </w:t>
      </w:r>
      <w:r w:rsidR="00970A71" w:rsidRPr="00D753BB">
        <w:t xml:space="preserve">приняты </w:t>
      </w:r>
      <w:r w:rsidRPr="00D753BB">
        <w:t>СНиП 2.04.02-84.</w:t>
      </w:r>
    </w:p>
    <w:p w:rsidR="002742BC" w:rsidRPr="00D753BB" w:rsidRDefault="002742BC" w:rsidP="002742BC">
      <w:pPr>
        <w:jc w:val="both"/>
      </w:pPr>
      <w:r w:rsidRPr="00D753BB">
        <w:t>Расходы воды на наружное пожаротушение и количество пожаров в населенном пункте определены в зависимости от числа жителей и этажности застройки. В расчетное количество одновременных пожаров в населенном пункте включены пожары на промышленных предприятиях, расположенных в пределах населенного пункта. На каждый наружный пожар дополнительно принимается 1 внутренний с расходом 2,5 л/с по жилой застройке. Продолжительность тушения пожара 3 ч. Забор воды  на пожаротушение осуществляется из водопроводной сети.</w:t>
      </w:r>
    </w:p>
    <w:p w:rsidR="002742BC" w:rsidRPr="00D753BB" w:rsidRDefault="002742BC" w:rsidP="002742BC">
      <w:pPr>
        <w:jc w:val="both"/>
      </w:pPr>
      <w:r w:rsidRPr="00D753BB">
        <w:t>Водопотребление для промышленных объектов принято согласно данным коммунальны</w:t>
      </w:r>
      <w:r>
        <w:t>х</w:t>
      </w:r>
      <w:r w:rsidRPr="00D753BB">
        <w:t xml:space="preserve"> с</w:t>
      </w:r>
      <w:r>
        <w:t>лужб</w:t>
      </w:r>
      <w:r w:rsidRPr="00D753BB">
        <w:t xml:space="preserve"> составляет 30м³/сут.</w:t>
      </w:r>
    </w:p>
    <w:p w:rsidR="00077D5F" w:rsidRDefault="00077D5F" w:rsidP="00A74237">
      <w:pPr>
        <w:rPr>
          <w:b/>
        </w:rPr>
      </w:pPr>
      <w:bookmarkStart w:id="4" w:name="_Toc361754218"/>
    </w:p>
    <w:p w:rsidR="00A74237" w:rsidRPr="00A871F9" w:rsidRDefault="00A74237" w:rsidP="00A74237">
      <w:pPr>
        <w:rPr>
          <w:b/>
        </w:rPr>
      </w:pPr>
      <w:r>
        <w:rPr>
          <w:b/>
        </w:rPr>
        <w:t>3.1</w:t>
      </w:r>
      <w:r w:rsidRPr="00A871F9">
        <w:rPr>
          <w:b/>
        </w:rPr>
        <w:t>.4</w:t>
      </w:r>
      <w:r w:rsidR="00EB03F3">
        <w:rPr>
          <w:b/>
        </w:rPr>
        <w:t xml:space="preserve"> </w:t>
      </w:r>
      <w:r w:rsidRPr="00A871F9">
        <w:rPr>
          <w:b/>
        </w:rPr>
        <w:t xml:space="preserve"> Оценка современного состояния системы водоснабжения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Анализ состояния систем водоснабжения показал следующее:</w:t>
      </w:r>
    </w:p>
    <w:p w:rsidR="00A74237" w:rsidRPr="00D753BB" w:rsidRDefault="00A74237" w:rsidP="00200E05">
      <w:pPr>
        <w:jc w:val="both"/>
        <w:rPr>
          <w:rFonts w:eastAsia="Calibri"/>
        </w:rPr>
      </w:pPr>
      <w:r w:rsidRPr="00D753BB">
        <w:rPr>
          <w:rFonts w:eastAsia="Calibri"/>
        </w:rPr>
        <w:t>1. системы водоснабжения находятся в удовлетво</w:t>
      </w:r>
      <w:r w:rsidR="00200E05">
        <w:rPr>
          <w:rFonts w:eastAsia="Calibri"/>
        </w:rPr>
        <w:t>рительном техническом состоянии</w:t>
      </w:r>
      <w:r w:rsidRPr="00D753BB">
        <w:rPr>
          <w:rFonts w:eastAsia="Calibri"/>
        </w:rPr>
        <w:t>;</w:t>
      </w:r>
    </w:p>
    <w:p w:rsidR="00A74237" w:rsidRPr="00D753BB" w:rsidRDefault="00200E05" w:rsidP="00200E05">
      <w:pPr>
        <w:jc w:val="both"/>
        <w:rPr>
          <w:rFonts w:eastAsia="Calibri"/>
        </w:rPr>
      </w:pPr>
      <w:r>
        <w:rPr>
          <w:rFonts w:eastAsia="Calibri"/>
        </w:rPr>
        <w:lastRenderedPageBreak/>
        <w:t>2.</w:t>
      </w:r>
      <w:r w:rsidR="00A74237" w:rsidRPr="00D753BB">
        <w:rPr>
          <w:rFonts w:eastAsia="Calibri"/>
        </w:rPr>
        <w:t xml:space="preserve"> эксплуатация систем водоснабжения недостаточно обеспечена материальными ресурсами, на водопроводах практически отсутствуют системы диспетчеризации и автоматизации управления</w:t>
      </w:r>
      <w:r w:rsidR="002F0ECE">
        <w:rPr>
          <w:rFonts w:eastAsia="Calibri"/>
        </w:rPr>
        <w:t>, не все МКД имеют общедомовые приборы учета</w:t>
      </w:r>
      <w:r w:rsidR="00A74237" w:rsidRPr="00D753BB">
        <w:rPr>
          <w:rFonts w:eastAsia="Calibri"/>
        </w:rPr>
        <w:t>.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Долгосрочное развитие инфраструктуры водной отрасли не может быть профинансировано за счет текущих доходов организаций водопроводно-канализационного хозяйства или бюджета, необходимы целевые средства.</w:t>
      </w:r>
    </w:p>
    <w:p w:rsidR="00A74237" w:rsidRDefault="00A74237" w:rsidP="00A74237">
      <w:pPr>
        <w:rPr>
          <w:b/>
        </w:rPr>
      </w:pPr>
    </w:p>
    <w:p w:rsidR="00A74237" w:rsidRPr="00E31A9A" w:rsidRDefault="00A74237" w:rsidP="00A74237">
      <w:pPr>
        <w:rPr>
          <w:b/>
        </w:rPr>
      </w:pPr>
      <w:r>
        <w:rPr>
          <w:b/>
        </w:rPr>
        <w:t>3.1</w:t>
      </w:r>
      <w:r w:rsidRPr="00E31A9A">
        <w:rPr>
          <w:b/>
        </w:rPr>
        <w:t>.5</w:t>
      </w:r>
      <w:r w:rsidR="00EB03F3">
        <w:rPr>
          <w:b/>
        </w:rPr>
        <w:t xml:space="preserve"> </w:t>
      </w:r>
      <w:r w:rsidRPr="00E31A9A">
        <w:rPr>
          <w:b/>
        </w:rPr>
        <w:t xml:space="preserve"> Развитие системы водоснабжения на I очередь (201</w:t>
      </w:r>
      <w:r>
        <w:rPr>
          <w:b/>
        </w:rPr>
        <w:t>4</w:t>
      </w:r>
      <w:r w:rsidRPr="00E31A9A">
        <w:rPr>
          <w:b/>
        </w:rPr>
        <w:t>-2020</w:t>
      </w:r>
      <w:r>
        <w:rPr>
          <w:b/>
        </w:rPr>
        <w:t xml:space="preserve"> </w:t>
      </w:r>
      <w:r w:rsidRPr="00E31A9A">
        <w:rPr>
          <w:b/>
        </w:rPr>
        <w:t>гг.) и на расчетный срок (2020-20</w:t>
      </w:r>
      <w:r>
        <w:rPr>
          <w:b/>
        </w:rPr>
        <w:t xml:space="preserve">25 </w:t>
      </w:r>
      <w:r w:rsidRPr="00E31A9A">
        <w:rPr>
          <w:b/>
        </w:rPr>
        <w:t>гг.)</w:t>
      </w:r>
      <w:bookmarkEnd w:id="4"/>
    </w:p>
    <w:p w:rsidR="00A74237" w:rsidRPr="00D753BB" w:rsidRDefault="00A74237" w:rsidP="002820A7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Основные направления развития водоснабжения – бесперебойное обеспечение населения 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В настоящее время разработаны государственные программы: программа «Комплексное развитие систем коммунальной инфраструктуры в Камско-Устьинском муниципальном районе Республики Татарстан», Государственная программа «Чистая вода» для обеспечения населения чистой питьевой водой.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Выполнение мероприятий, заложенных в программы, позволит создать систему эффективного управления в секторе водоснабжения и водоотведения: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обеспечение долгосрочного финансирования и привлечение частных инвестиций на основе софинансирования частных инвестиций и механизма инвестиционных фондов;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стимулирование производства отечественного инновационного оборудования;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региональных и местных программ в секторе водоснабжения и водоотведения;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мероприятий по стимулированию производства инновационного отечественного оборудования в сфере водоснабжения и водоотведения;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программ обеспечения чистой питьевой водой важнейших объектов социальной инфраструктуры.</w:t>
      </w:r>
    </w:p>
    <w:p w:rsidR="00A74237" w:rsidRPr="00D753BB" w:rsidRDefault="00A74237" w:rsidP="002820A7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В рамках реализации концепции развития </w:t>
      </w:r>
      <w:r w:rsidR="002820A7">
        <w:rPr>
          <w:rFonts w:eastAsia="Calibri"/>
        </w:rPr>
        <w:t>поселения</w:t>
      </w:r>
      <w:r w:rsidRPr="00D753BB">
        <w:rPr>
          <w:rFonts w:eastAsia="Calibri"/>
        </w:rPr>
        <w:t xml:space="preserve"> предусматривается выполнение следующих мероприятий:</w:t>
      </w:r>
    </w:p>
    <w:p w:rsidR="00A74237" w:rsidRPr="00D753BB" w:rsidRDefault="00A74237" w:rsidP="002820A7">
      <w:pPr>
        <w:jc w:val="both"/>
        <w:rPr>
          <w:rFonts w:eastAsia="Calibri"/>
        </w:rPr>
      </w:pPr>
      <w:r w:rsidRPr="00072341">
        <w:rPr>
          <w:rFonts w:eastAsia="Calibri"/>
        </w:rPr>
        <w:t>1.</w:t>
      </w:r>
      <w:r w:rsidRPr="00D753BB">
        <w:rPr>
          <w:rFonts w:eastAsia="Calibri"/>
        </w:rPr>
        <w:t xml:space="preserve"> </w:t>
      </w:r>
      <w:r w:rsidR="002820A7">
        <w:rPr>
          <w:szCs w:val="28"/>
        </w:rPr>
        <w:t>Реконструкция подающего водопровода от ВЗУ до водонапорной башни</w:t>
      </w:r>
      <w:r w:rsidR="002820A7" w:rsidRPr="00D753BB">
        <w:rPr>
          <w:rFonts w:eastAsia="Calibri"/>
        </w:rPr>
        <w:t xml:space="preserve"> </w:t>
      </w:r>
      <w:r w:rsidRPr="00D753BB">
        <w:rPr>
          <w:rFonts w:eastAsia="Calibri"/>
        </w:rPr>
        <w:t>с применением труб из современных материалов на основе современных технологий до 2020г.</w:t>
      </w:r>
    </w:p>
    <w:p w:rsidR="00A74237" w:rsidRPr="00D753BB" w:rsidRDefault="002820A7" w:rsidP="002F0ECE">
      <w:pPr>
        <w:jc w:val="both"/>
        <w:rPr>
          <w:rFonts w:eastAsia="Calibri"/>
        </w:rPr>
      </w:pPr>
      <w:r>
        <w:rPr>
          <w:rFonts w:eastAsia="Calibri"/>
        </w:rPr>
        <w:t>2</w:t>
      </w:r>
      <w:r w:rsidR="00A74237" w:rsidRPr="00D753BB">
        <w:rPr>
          <w:rFonts w:eastAsia="Calibri"/>
        </w:rPr>
        <w:t>.</w:t>
      </w:r>
      <w:r w:rsidR="00A74237" w:rsidRPr="00A9468A">
        <w:rPr>
          <w:rFonts w:eastAsia="Calibri"/>
        </w:rPr>
        <w:t xml:space="preserve"> </w:t>
      </w:r>
      <w:r w:rsidR="00A74237" w:rsidRPr="00D753BB">
        <w:rPr>
          <w:rFonts w:eastAsia="Calibri"/>
        </w:rPr>
        <w:t xml:space="preserve">Оснащение </w:t>
      </w:r>
      <w:r w:rsidR="002F0ECE">
        <w:rPr>
          <w:rFonts w:eastAsia="Calibri"/>
        </w:rPr>
        <w:t xml:space="preserve">общедомовыми </w:t>
      </w:r>
      <w:r w:rsidR="00A74237" w:rsidRPr="00D753BB">
        <w:rPr>
          <w:rFonts w:eastAsia="Calibri"/>
        </w:rPr>
        <w:t>приборами учета</w:t>
      </w:r>
      <w:r w:rsidR="002F0ECE">
        <w:rPr>
          <w:rFonts w:eastAsia="Calibri"/>
        </w:rPr>
        <w:t>,</w:t>
      </w:r>
      <w:r w:rsidR="00A74237" w:rsidRPr="00D753BB">
        <w:rPr>
          <w:rFonts w:eastAsia="Calibri"/>
        </w:rPr>
        <w:t xml:space="preserve"> внедрение системы диспетчеризации.</w:t>
      </w:r>
    </w:p>
    <w:p w:rsidR="00A74237" w:rsidRDefault="00A74237" w:rsidP="00EB1CDA">
      <w:pPr>
        <w:jc w:val="both"/>
        <w:rPr>
          <w:rFonts w:eastAsia="Calibri"/>
        </w:rPr>
      </w:pPr>
      <w:r w:rsidRPr="00D753BB">
        <w:rPr>
          <w:rFonts w:eastAsia="Calibri"/>
        </w:rPr>
        <w:t>Водоснабжение более подробно рассматрива</w:t>
      </w:r>
      <w:r>
        <w:rPr>
          <w:rFonts w:eastAsia="Calibri"/>
        </w:rPr>
        <w:t>е</w:t>
      </w:r>
      <w:r w:rsidRPr="00D753BB">
        <w:rPr>
          <w:rFonts w:eastAsia="Calibri"/>
        </w:rPr>
        <w:t xml:space="preserve">тся в </w:t>
      </w:r>
      <w:r>
        <w:rPr>
          <w:rFonts w:eastAsia="Calibri"/>
        </w:rPr>
        <w:t>Схем</w:t>
      </w:r>
      <w:r w:rsidR="00EB1CDA">
        <w:rPr>
          <w:rFonts w:eastAsia="Calibri"/>
        </w:rPr>
        <w:t>е</w:t>
      </w:r>
      <w:r>
        <w:rPr>
          <w:rFonts w:eastAsia="Calibri"/>
        </w:rPr>
        <w:t xml:space="preserve"> водоснабжения и водоотведения </w:t>
      </w:r>
      <w:r w:rsidR="00EB1CDA">
        <w:rPr>
          <w:rFonts w:eastAsia="Calibri"/>
        </w:rPr>
        <w:t>пгт Тенишево</w:t>
      </w:r>
      <w:r>
        <w:rPr>
          <w:rFonts w:eastAsia="Calibri"/>
        </w:rPr>
        <w:t>.</w:t>
      </w:r>
    </w:p>
    <w:p w:rsidR="002742BC" w:rsidRDefault="002742BC" w:rsidP="00970A71">
      <w:pPr>
        <w:jc w:val="both"/>
        <w:rPr>
          <w:b/>
        </w:rPr>
      </w:pPr>
      <w:r w:rsidRPr="00D753BB">
        <w:t>Результаты расчетов водопотребления на существующее положение, а также на все сроки реализации генерального плана представлены в таблиц</w:t>
      </w:r>
      <w:r w:rsidR="00970A71">
        <w:t>ах 6-8</w:t>
      </w:r>
      <w:bookmarkStart w:id="5" w:name="_Toc361754217"/>
      <w:r w:rsidR="00970A71">
        <w:t>.</w:t>
      </w:r>
    </w:p>
    <w:bookmarkEnd w:id="5"/>
    <w:p w:rsidR="00A74F7C" w:rsidRDefault="00A74F7C" w:rsidP="002742BC"/>
    <w:p w:rsidR="00A74F7C" w:rsidRDefault="00A74F7C" w:rsidP="002742BC"/>
    <w:p w:rsidR="00A74F7C" w:rsidRDefault="00A74F7C" w:rsidP="002742BC"/>
    <w:p w:rsidR="00A74F7C" w:rsidRDefault="00A74F7C" w:rsidP="002742BC"/>
    <w:p w:rsidR="00A74F7C" w:rsidRDefault="00A74F7C" w:rsidP="002742BC">
      <w:pPr>
        <w:sectPr w:rsidR="00A74F7C" w:rsidSect="004C4A42">
          <w:headerReference w:type="even" r:id="rId13"/>
          <w:footerReference w:type="even" r:id="rId14"/>
          <w:footerReference w:type="default" r:id="rId15"/>
          <w:pgSz w:w="11906" w:h="16838"/>
          <w:pgMar w:top="851" w:right="851" w:bottom="851" w:left="1134" w:header="340" w:footer="0" w:gutter="0"/>
          <w:pgNumType w:start="1"/>
          <w:cols w:space="708"/>
          <w:titlePg/>
          <w:docGrid w:linePitch="381"/>
        </w:sectPr>
      </w:pPr>
    </w:p>
    <w:p w:rsidR="002742BC" w:rsidRPr="000B57D1" w:rsidRDefault="002742BC" w:rsidP="00970A71">
      <w:pPr>
        <w:jc w:val="right"/>
        <w:rPr>
          <w:b/>
        </w:rPr>
      </w:pPr>
      <w:r w:rsidRPr="000B57D1">
        <w:rPr>
          <w:b/>
        </w:rPr>
        <w:lastRenderedPageBreak/>
        <w:t xml:space="preserve">Таблица </w:t>
      </w:r>
      <w:r w:rsidR="00970A71">
        <w:rPr>
          <w:b/>
        </w:rPr>
        <w:t>6</w:t>
      </w:r>
    </w:p>
    <w:p w:rsidR="002742BC" w:rsidRPr="00A74237" w:rsidRDefault="002742BC" w:rsidP="00C2642A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существующее положение</w:t>
      </w:r>
      <w:r w:rsidR="00C2642A">
        <w:rPr>
          <w:b/>
          <w:i/>
        </w:rPr>
        <w:t xml:space="preserve"> 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2835"/>
        <w:gridCol w:w="2132"/>
        <w:gridCol w:w="1417"/>
        <w:gridCol w:w="1418"/>
        <w:gridCol w:w="1132"/>
        <w:gridCol w:w="992"/>
        <w:gridCol w:w="1134"/>
        <w:gridCol w:w="1134"/>
        <w:gridCol w:w="1135"/>
        <w:gridCol w:w="1135"/>
      </w:tblGrid>
      <w:tr w:rsidR="002742BC" w:rsidRPr="00A871F9" w:rsidTr="0006776A">
        <w:trPr>
          <w:cantSplit/>
          <w:trHeight w:val="20"/>
        </w:trPr>
        <w:tc>
          <w:tcPr>
            <w:tcW w:w="577" w:type="dxa"/>
            <w:shd w:val="clear" w:color="auto" w:fill="auto"/>
            <w:noWrap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42BC" w:rsidRPr="00A871F9" w:rsidRDefault="002742BC" w:rsidP="002820A7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Наименование населенн</w:t>
            </w:r>
            <w:r w:rsidR="002820A7">
              <w:rPr>
                <w:szCs w:val="24"/>
              </w:rPr>
              <w:t>ого</w:t>
            </w:r>
            <w:r w:rsidRPr="00A871F9">
              <w:rPr>
                <w:szCs w:val="24"/>
              </w:rPr>
              <w:t xml:space="preserve"> пункт</w:t>
            </w:r>
            <w:r w:rsidR="002820A7">
              <w:rPr>
                <w:szCs w:val="24"/>
              </w:rPr>
              <w:t>а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Число жителей</w:t>
            </w:r>
          </w:p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417" w:type="dxa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Макс. суточн</w:t>
            </w:r>
            <w:r w:rsidRPr="00A871F9">
              <w:rPr>
                <w:szCs w:val="24"/>
              </w:rPr>
              <w:t>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34" w:type="dxa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742BC" w:rsidRPr="00A871F9" w:rsidRDefault="002742BC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</w:tr>
      <w:tr w:rsidR="002742BC" w:rsidRPr="0042573E" w:rsidTr="0006776A">
        <w:trPr>
          <w:cantSplit/>
          <w:trHeight w:val="20"/>
        </w:trPr>
        <w:tc>
          <w:tcPr>
            <w:tcW w:w="577" w:type="dxa"/>
            <w:shd w:val="clear" w:color="auto" w:fill="auto"/>
            <w:noWrap/>
            <w:vAlign w:val="center"/>
          </w:tcPr>
          <w:p w:rsidR="002742BC" w:rsidRPr="0042573E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МО пгт Тенишево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784</w:t>
            </w:r>
          </w:p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106,55</w:t>
            </w:r>
          </w:p>
        </w:tc>
        <w:tc>
          <w:tcPr>
            <w:tcW w:w="1417" w:type="dxa"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95086E">
              <w:rPr>
                <w:szCs w:val="24"/>
              </w:rPr>
              <w:t>127,86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10,65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484,80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95086E">
              <w:rPr>
                <w:szCs w:val="24"/>
              </w:rPr>
              <w:t>677,31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742BC" w:rsidRPr="0042573E" w:rsidRDefault="002742BC" w:rsidP="008E3366">
            <w:pPr>
              <w:pStyle w:val="a3"/>
              <w:jc w:val="center"/>
              <w:rPr>
                <w:szCs w:val="24"/>
              </w:rPr>
            </w:pPr>
            <w:r w:rsidRPr="0095086E">
              <w:rPr>
                <w:szCs w:val="24"/>
              </w:rPr>
              <w:t>677,31</w:t>
            </w:r>
          </w:p>
        </w:tc>
      </w:tr>
    </w:tbl>
    <w:p w:rsidR="000B57D1" w:rsidRDefault="000B57D1" w:rsidP="002742BC">
      <w:pPr>
        <w:jc w:val="right"/>
      </w:pPr>
    </w:p>
    <w:p w:rsidR="002742BC" w:rsidRPr="00A74237" w:rsidRDefault="002742BC" w:rsidP="00970A71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970A71">
        <w:rPr>
          <w:b/>
        </w:rPr>
        <w:t>7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1 очередь развития</w:t>
      </w: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2835"/>
        <w:gridCol w:w="2268"/>
        <w:gridCol w:w="1418"/>
        <w:gridCol w:w="1417"/>
        <w:gridCol w:w="1008"/>
        <w:gridCol w:w="977"/>
        <w:gridCol w:w="1134"/>
        <w:gridCol w:w="1134"/>
        <w:gridCol w:w="1035"/>
        <w:gridCol w:w="1233"/>
      </w:tblGrid>
      <w:tr w:rsidR="002742BC" w:rsidRPr="00DB4FCB" w:rsidTr="0006776A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2BC" w:rsidRPr="00DB4FCB" w:rsidRDefault="002820A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Наименование населенн</w:t>
            </w:r>
            <w:r>
              <w:rPr>
                <w:szCs w:val="24"/>
              </w:rPr>
              <w:t>ого</w:t>
            </w:r>
            <w:r w:rsidRPr="00A871F9">
              <w:rPr>
                <w:szCs w:val="24"/>
              </w:rPr>
              <w:t xml:space="preserve"> пункт</w:t>
            </w:r>
            <w:r>
              <w:rPr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Число жителей</w:t>
            </w:r>
          </w:p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DB4FCB" w:rsidRDefault="002742BC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</w:tr>
      <w:tr w:rsidR="002742BC" w:rsidRPr="00320903" w:rsidTr="0006776A">
        <w:trPr>
          <w:cantSplit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МО пгт Тенишево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106,55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119,08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9,92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44,82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207,97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-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-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320903" w:rsidRDefault="002742BC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207,97</w:t>
            </w:r>
          </w:p>
        </w:tc>
      </w:tr>
    </w:tbl>
    <w:p w:rsidR="00077D5F" w:rsidRDefault="00077D5F" w:rsidP="00077D5F">
      <w:pPr>
        <w:jc w:val="center"/>
        <w:rPr>
          <w:b/>
        </w:rPr>
      </w:pPr>
    </w:p>
    <w:p w:rsidR="002742BC" w:rsidRPr="00A74237" w:rsidRDefault="002742BC" w:rsidP="00970A71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970A71">
        <w:rPr>
          <w:b/>
        </w:rPr>
        <w:t>8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расчетный срок развития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835"/>
        <w:gridCol w:w="2268"/>
        <w:gridCol w:w="1418"/>
        <w:gridCol w:w="1417"/>
        <w:gridCol w:w="993"/>
        <w:gridCol w:w="992"/>
        <w:gridCol w:w="1134"/>
        <w:gridCol w:w="1134"/>
        <w:gridCol w:w="992"/>
        <w:gridCol w:w="1276"/>
      </w:tblGrid>
      <w:tr w:rsidR="002742BC" w:rsidRPr="00E31A9A" w:rsidTr="0006776A">
        <w:trPr>
          <w:cantSplit/>
          <w:trHeight w:val="20"/>
        </w:trPr>
        <w:tc>
          <w:tcPr>
            <w:tcW w:w="582" w:type="dxa"/>
            <w:shd w:val="clear" w:color="auto" w:fill="auto"/>
            <w:noWrap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42BC" w:rsidRPr="00E31A9A" w:rsidRDefault="002820A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Наименование населенн</w:t>
            </w:r>
            <w:r>
              <w:rPr>
                <w:szCs w:val="24"/>
              </w:rPr>
              <w:t>ого</w:t>
            </w:r>
            <w:r w:rsidRPr="00A871F9">
              <w:rPr>
                <w:szCs w:val="24"/>
              </w:rPr>
              <w:t xml:space="preserve"> пункт</w:t>
            </w:r>
            <w:r>
              <w:rPr>
                <w:szCs w:val="24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Число жителей</w:t>
            </w:r>
          </w:p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18" w:type="dxa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134" w:type="dxa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2BC" w:rsidRPr="00E31A9A" w:rsidRDefault="002742BC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</w:tr>
      <w:tr w:rsidR="002742BC" w:rsidRPr="008408A5" w:rsidTr="0006776A">
        <w:trPr>
          <w:cantSplit/>
          <w:trHeight w:val="20"/>
        </w:trPr>
        <w:tc>
          <w:tcPr>
            <w:tcW w:w="582" w:type="dxa"/>
            <w:shd w:val="clear" w:color="auto" w:fill="auto"/>
            <w:noWrap/>
            <w:vAlign w:val="center"/>
          </w:tcPr>
          <w:p w:rsidR="002742BC" w:rsidRPr="008408A5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 пгт </w:t>
            </w:r>
            <w:r w:rsidRPr="008408A5">
              <w:rPr>
                <w:szCs w:val="24"/>
              </w:rPr>
              <w:t>Тенишево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725</w:t>
            </w:r>
          </w:p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</w:tc>
        <w:tc>
          <w:tcPr>
            <w:tcW w:w="1418" w:type="dxa"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 w:rsidRPr="00F96184">
              <w:rPr>
                <w:szCs w:val="24"/>
              </w:rPr>
              <w:t>114,12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9,51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 w:rsidRPr="00F96184">
              <w:rPr>
                <w:szCs w:val="24"/>
              </w:rPr>
              <w:t>612,63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742BC" w:rsidRPr="008408A5" w:rsidRDefault="00F96184" w:rsidP="008E3366">
            <w:pPr>
              <w:pStyle w:val="a3"/>
              <w:jc w:val="center"/>
              <w:rPr>
                <w:szCs w:val="24"/>
              </w:rPr>
            </w:pPr>
            <w:r w:rsidRPr="00F96184">
              <w:rPr>
                <w:szCs w:val="24"/>
              </w:rPr>
              <w:t>612,63</w:t>
            </w:r>
          </w:p>
        </w:tc>
      </w:tr>
    </w:tbl>
    <w:p w:rsidR="002742BC" w:rsidRPr="00D753BB" w:rsidRDefault="002742BC" w:rsidP="002742BC"/>
    <w:p w:rsidR="00AD4AA9" w:rsidRDefault="00AD4AA9" w:rsidP="00AD4AA9">
      <w:pPr>
        <w:jc w:val="right"/>
        <w:rPr>
          <w:b/>
        </w:rPr>
      </w:pPr>
    </w:p>
    <w:p w:rsidR="00A74F7C" w:rsidRPr="00A74F7C" w:rsidRDefault="00A74F7C" w:rsidP="00A74F7C"/>
    <w:p w:rsidR="00A74F7C" w:rsidRDefault="00A74F7C" w:rsidP="002742BC">
      <w:pPr>
        <w:ind w:firstLine="0"/>
        <w:rPr>
          <w:rFonts w:eastAsia="Calibri"/>
        </w:rPr>
        <w:sectPr w:rsidR="00A74F7C" w:rsidSect="00970A71">
          <w:pgSz w:w="16838" w:h="11906" w:orient="landscape"/>
          <w:pgMar w:top="851" w:right="851" w:bottom="1134" w:left="851" w:header="397" w:footer="397" w:gutter="0"/>
          <w:pgNumType w:start="16"/>
          <w:cols w:space="708"/>
          <w:docGrid w:linePitch="381"/>
        </w:sectPr>
      </w:pPr>
    </w:p>
    <w:p w:rsidR="002742BC" w:rsidRPr="006C21CC" w:rsidRDefault="002742BC" w:rsidP="00580A08">
      <w:pPr>
        <w:ind w:firstLine="0"/>
        <w:rPr>
          <w:b/>
        </w:rPr>
      </w:pPr>
      <w:bookmarkStart w:id="6" w:name="_Toc361754219"/>
      <w:r>
        <w:rPr>
          <w:b/>
        </w:rPr>
        <w:lastRenderedPageBreak/>
        <w:t xml:space="preserve">        </w:t>
      </w:r>
      <w:r w:rsidR="00072341">
        <w:rPr>
          <w:b/>
        </w:rPr>
        <w:t xml:space="preserve"> </w:t>
      </w:r>
      <w:r>
        <w:rPr>
          <w:b/>
        </w:rPr>
        <w:t xml:space="preserve"> 3.2</w:t>
      </w:r>
      <w:r w:rsidR="00EB03F3">
        <w:rPr>
          <w:b/>
        </w:rPr>
        <w:t xml:space="preserve"> </w:t>
      </w:r>
      <w:r w:rsidRPr="006C21CC">
        <w:rPr>
          <w:b/>
        </w:rPr>
        <w:t xml:space="preserve"> К</w:t>
      </w:r>
      <w:bookmarkEnd w:id="6"/>
      <w:r w:rsidR="00580A08">
        <w:rPr>
          <w:b/>
        </w:rPr>
        <w:t>анализация</w:t>
      </w:r>
    </w:p>
    <w:p w:rsidR="002820A7" w:rsidRDefault="002820A7" w:rsidP="002742BC">
      <w:pPr>
        <w:rPr>
          <w:b/>
        </w:rPr>
      </w:pPr>
      <w:bookmarkStart w:id="7" w:name="_Toc361754220"/>
    </w:p>
    <w:p w:rsidR="002742BC" w:rsidRPr="006C21CC" w:rsidRDefault="002742BC" w:rsidP="002742BC">
      <w:pPr>
        <w:rPr>
          <w:b/>
        </w:rPr>
      </w:pPr>
      <w:r>
        <w:rPr>
          <w:b/>
        </w:rPr>
        <w:t>3.2</w:t>
      </w:r>
      <w:r w:rsidRPr="006C21CC">
        <w:rPr>
          <w:b/>
        </w:rPr>
        <w:t>.1</w:t>
      </w:r>
      <w:r w:rsidR="00EB03F3">
        <w:rPr>
          <w:b/>
        </w:rPr>
        <w:t xml:space="preserve">  </w:t>
      </w:r>
      <w:r w:rsidRPr="006C21CC">
        <w:rPr>
          <w:b/>
        </w:rPr>
        <w:t>Существующее положение</w:t>
      </w:r>
      <w:bookmarkEnd w:id="7"/>
    </w:p>
    <w:p w:rsidR="002820A7" w:rsidRDefault="002820A7" w:rsidP="002820A7">
      <w:pPr>
        <w:jc w:val="both"/>
      </w:pPr>
      <w:bookmarkStart w:id="8" w:name="_Toc361754221"/>
      <w:r w:rsidRPr="00F67C30">
        <w:t xml:space="preserve">В настоящее время </w:t>
      </w:r>
      <w:r>
        <w:t>территория пгт Тенишево не</w:t>
      </w:r>
      <w:r w:rsidRPr="00F67C30">
        <w:t>канализ</w:t>
      </w:r>
      <w:r>
        <w:t>ованна</w:t>
      </w:r>
      <w:r w:rsidRPr="00F67C30">
        <w:t>.</w:t>
      </w:r>
      <w:r>
        <w:t xml:space="preserve"> Жители многоквартирных домов используют железобетонные монолитные выгребы </w:t>
      </w:r>
      <w:r w:rsidRPr="00083E4F">
        <w:rPr>
          <w:szCs w:val="28"/>
        </w:rPr>
        <w:t xml:space="preserve">с последующим вывозом сточных вод </w:t>
      </w:r>
      <w:r>
        <w:rPr>
          <w:szCs w:val="28"/>
        </w:rPr>
        <w:t xml:space="preserve">специализированной техникой </w:t>
      </w:r>
      <w:r w:rsidRPr="00083E4F">
        <w:rPr>
          <w:szCs w:val="28"/>
        </w:rPr>
        <w:t>в места, указанные органами санитарно-эпидемиологического надзора</w:t>
      </w:r>
      <w:r>
        <w:rPr>
          <w:szCs w:val="28"/>
        </w:rPr>
        <w:t>.</w:t>
      </w:r>
    </w:p>
    <w:p w:rsidR="002742BC" w:rsidRDefault="002820A7" w:rsidP="0078688D">
      <w:pPr>
        <w:jc w:val="both"/>
        <w:rPr>
          <w:szCs w:val="28"/>
        </w:rPr>
      </w:pPr>
      <w:r>
        <w:rPr>
          <w:szCs w:val="28"/>
        </w:rPr>
        <w:t>Ч</w:t>
      </w:r>
      <w:r w:rsidRPr="00F67C30">
        <w:rPr>
          <w:szCs w:val="28"/>
        </w:rPr>
        <w:t xml:space="preserve">асть населения </w:t>
      </w:r>
      <w:r>
        <w:rPr>
          <w:szCs w:val="28"/>
        </w:rPr>
        <w:t>МО пгт Тенишево</w:t>
      </w:r>
      <w:r w:rsidRPr="00F67C30">
        <w:rPr>
          <w:szCs w:val="28"/>
        </w:rPr>
        <w:t xml:space="preserve"> проживает в одноэтажной усадебной застройке, где отведение хозяйственно-фекальных стоков осуществляется в выгребные ямы. Кроме этого, не организован поверхностный сток, который также выступает источником загрязнения вод Куйбышевского водохранилища</w:t>
      </w:r>
      <w:r>
        <w:rPr>
          <w:szCs w:val="28"/>
        </w:rPr>
        <w:t>.</w:t>
      </w:r>
    </w:p>
    <w:p w:rsidR="002820A7" w:rsidRDefault="002820A7" w:rsidP="002820A7">
      <w:pPr>
        <w:rPr>
          <w:b/>
        </w:rPr>
      </w:pPr>
    </w:p>
    <w:p w:rsidR="002742BC" w:rsidRPr="008C6E86" w:rsidRDefault="002742BC" w:rsidP="002742BC">
      <w:pPr>
        <w:rPr>
          <w:b/>
        </w:rPr>
      </w:pPr>
      <w:r w:rsidRPr="008C6E86">
        <w:rPr>
          <w:b/>
        </w:rPr>
        <w:t>3.2</w:t>
      </w:r>
      <w:r>
        <w:rPr>
          <w:b/>
        </w:rPr>
        <w:t>.2</w:t>
      </w:r>
      <w:r w:rsidR="00EB03F3">
        <w:rPr>
          <w:b/>
        </w:rPr>
        <w:t xml:space="preserve"> </w:t>
      </w:r>
      <w:r w:rsidRPr="008C6E86">
        <w:rPr>
          <w:b/>
        </w:rPr>
        <w:t xml:space="preserve"> Оценка современного состояния системы канализации</w:t>
      </w:r>
      <w:bookmarkEnd w:id="8"/>
    </w:p>
    <w:p w:rsidR="0078688D" w:rsidRDefault="0078688D" w:rsidP="0078688D">
      <w:pPr>
        <w:jc w:val="both"/>
        <w:rPr>
          <w:szCs w:val="28"/>
        </w:rPr>
      </w:pPr>
      <w:bookmarkStart w:id="9" w:name="_Toc361754222"/>
      <w:r>
        <w:rPr>
          <w:szCs w:val="28"/>
        </w:rPr>
        <w:t>Сточные воды от существующей застройки поступают в индивидуальные железобетонные монолитные выгребы.</w:t>
      </w:r>
    </w:p>
    <w:p w:rsidR="0078688D" w:rsidRPr="005E4BC9" w:rsidRDefault="0078688D" w:rsidP="0078688D">
      <w:pPr>
        <w:jc w:val="both"/>
        <w:rPr>
          <w:szCs w:val="28"/>
        </w:rPr>
      </w:pPr>
      <w:r w:rsidRPr="005E4BC9">
        <w:rPr>
          <w:szCs w:val="28"/>
        </w:rPr>
        <w:t>До настоящего времени в границах населенн</w:t>
      </w:r>
      <w:r>
        <w:rPr>
          <w:szCs w:val="28"/>
        </w:rPr>
        <w:t>ого</w:t>
      </w:r>
      <w:r w:rsidRPr="005E4BC9">
        <w:rPr>
          <w:szCs w:val="28"/>
        </w:rPr>
        <w:t xml:space="preserve"> пункт</w:t>
      </w:r>
      <w:r>
        <w:rPr>
          <w:szCs w:val="28"/>
        </w:rPr>
        <w:t>а</w:t>
      </w:r>
      <w:r w:rsidRPr="005E4BC9">
        <w:rPr>
          <w:szCs w:val="28"/>
        </w:rPr>
        <w:t xml:space="preserve"> и на территории промышленных предприятий отсутствуют системы ливневой канализации. </w:t>
      </w:r>
    </w:p>
    <w:p w:rsidR="0078688D" w:rsidRPr="005E4BC9" w:rsidRDefault="0078688D" w:rsidP="0078688D">
      <w:pPr>
        <w:jc w:val="both"/>
        <w:rPr>
          <w:szCs w:val="28"/>
        </w:rPr>
      </w:pPr>
      <w:r w:rsidRPr="005E4BC9">
        <w:rPr>
          <w:szCs w:val="28"/>
        </w:rPr>
        <w:t>Смыв загрязняющих веществ с территори</w:t>
      </w:r>
      <w:r>
        <w:rPr>
          <w:szCs w:val="28"/>
        </w:rPr>
        <w:t>и</w:t>
      </w:r>
      <w:r w:rsidRPr="005E4BC9">
        <w:rPr>
          <w:szCs w:val="28"/>
        </w:rPr>
        <w:t xml:space="preserve"> населенн</w:t>
      </w:r>
      <w:r>
        <w:rPr>
          <w:szCs w:val="28"/>
        </w:rPr>
        <w:t>ого</w:t>
      </w:r>
      <w:r w:rsidRPr="005E4BC9">
        <w:rPr>
          <w:szCs w:val="28"/>
        </w:rPr>
        <w:t xml:space="preserve"> пункт</w:t>
      </w:r>
      <w:r>
        <w:rPr>
          <w:szCs w:val="28"/>
        </w:rPr>
        <w:t>а</w:t>
      </w:r>
      <w:r w:rsidRPr="005E4BC9">
        <w:rPr>
          <w:szCs w:val="28"/>
        </w:rPr>
        <w:t xml:space="preserve"> и производственных площадок промышленных предприятий происходит по рельефу местности в р.Волга. </w:t>
      </w:r>
    </w:p>
    <w:p w:rsidR="0078688D" w:rsidRPr="005E4BC9" w:rsidRDefault="0078688D" w:rsidP="0078688D">
      <w:pPr>
        <w:jc w:val="both"/>
        <w:rPr>
          <w:szCs w:val="28"/>
        </w:rPr>
      </w:pPr>
      <w:r w:rsidRPr="005E4BC9">
        <w:rPr>
          <w:bCs/>
          <w:szCs w:val="28"/>
        </w:rPr>
        <w:t>Сооружения  по очистке  поверхностных  (дождевых  и  талых)  сточных  вод  отсутствуют</w:t>
      </w:r>
      <w:r w:rsidRPr="005E4BC9">
        <w:rPr>
          <w:szCs w:val="28"/>
        </w:rPr>
        <w:t xml:space="preserve">. </w:t>
      </w:r>
    </w:p>
    <w:p w:rsidR="002742BC" w:rsidRDefault="002742BC" w:rsidP="002742BC">
      <w:pPr>
        <w:rPr>
          <w:b/>
        </w:rPr>
      </w:pPr>
    </w:p>
    <w:p w:rsidR="002742BC" w:rsidRPr="008C6E86" w:rsidRDefault="002742BC" w:rsidP="002742BC">
      <w:pPr>
        <w:rPr>
          <w:b/>
        </w:rPr>
      </w:pPr>
      <w:r w:rsidRPr="008C6E86">
        <w:rPr>
          <w:b/>
        </w:rPr>
        <w:t>3.</w:t>
      </w:r>
      <w:r>
        <w:rPr>
          <w:b/>
        </w:rPr>
        <w:t>2.</w:t>
      </w:r>
      <w:r w:rsidRPr="008C6E86">
        <w:rPr>
          <w:b/>
        </w:rPr>
        <w:t>3</w:t>
      </w:r>
      <w:r w:rsidR="00EB03F3">
        <w:rPr>
          <w:b/>
        </w:rPr>
        <w:t xml:space="preserve"> </w:t>
      </w:r>
      <w:r w:rsidRPr="008C6E86">
        <w:rPr>
          <w:b/>
        </w:rPr>
        <w:t xml:space="preserve"> Расчетные расходы сточных вод</w:t>
      </w:r>
      <w:bookmarkEnd w:id="9"/>
    </w:p>
    <w:p w:rsidR="002742BC" w:rsidRPr="00D753BB" w:rsidRDefault="002742BC" w:rsidP="0078688D">
      <w:pPr>
        <w:jc w:val="both"/>
      </w:pPr>
      <w:r w:rsidRPr="00D753BB">
        <w:t>При проектировании системы канализации населенн</w:t>
      </w:r>
      <w:r w:rsidR="0078688D">
        <w:t>ого</w:t>
      </w:r>
      <w:r w:rsidRPr="00D753BB">
        <w:t xml:space="preserve"> пункт</w:t>
      </w:r>
      <w:r w:rsidR="0078688D">
        <w:t>а</w:t>
      </w:r>
      <w:r w:rsidRPr="00D753BB">
        <w:t xml:space="preserve"> расчетное удельное среднесуточное водоотведение бытовых сточных вод от жилых и общественных зданий следует принимать равным расчетному удельному среднесуточному водопотреблению без учета расхода воды на полив территорий и зеленых насаждений.</w:t>
      </w:r>
    </w:p>
    <w:p w:rsidR="002742BC" w:rsidRPr="00D753BB" w:rsidRDefault="002742BC" w:rsidP="00BA7D8E">
      <w:pPr>
        <w:jc w:val="both"/>
        <w:rPr>
          <w:rFonts w:eastAsia="Calibri"/>
        </w:rPr>
      </w:pPr>
      <w:r w:rsidRPr="00D753BB">
        <w:rPr>
          <w:rFonts w:eastAsia="Calibri"/>
        </w:rPr>
        <w:t>Нормы водоотведения бытовых сточных вод от жилой зоны приведены в таблице</w:t>
      </w:r>
      <w:r w:rsidR="008B4C24">
        <w:rPr>
          <w:rFonts w:eastAsia="Calibri"/>
        </w:rPr>
        <w:t xml:space="preserve"> </w:t>
      </w:r>
      <w:r w:rsidR="00BA7D8E">
        <w:rPr>
          <w:rFonts w:eastAsia="Calibri"/>
        </w:rPr>
        <w:t>9</w:t>
      </w:r>
      <w:r w:rsidRPr="008B4C24">
        <w:rPr>
          <w:rFonts w:eastAsia="Calibri"/>
        </w:rPr>
        <w:t>.</w:t>
      </w:r>
      <w:r w:rsidRPr="00D753BB">
        <w:rPr>
          <w:rFonts w:eastAsia="Calibri"/>
        </w:rPr>
        <w:t xml:space="preserve"> </w:t>
      </w:r>
    </w:p>
    <w:p w:rsidR="002742BC" w:rsidRDefault="002742BC" w:rsidP="00BA7D8E">
      <w:pPr>
        <w:jc w:val="right"/>
        <w:rPr>
          <w:rFonts w:eastAsia="Calibri"/>
        </w:rPr>
      </w:pPr>
      <w:r w:rsidRPr="0042073B">
        <w:rPr>
          <w:rFonts w:eastAsia="Calibri"/>
          <w:b/>
        </w:rPr>
        <w:t>Таблица</w:t>
      </w:r>
      <w:r w:rsidR="00BA7D8E">
        <w:rPr>
          <w:rFonts w:eastAsia="Calibri"/>
          <w:b/>
        </w:rPr>
        <w:t xml:space="preserve"> 9</w:t>
      </w:r>
    </w:p>
    <w:p w:rsidR="002742BC" w:rsidRPr="008B4C24" w:rsidRDefault="002742BC" w:rsidP="002742BC">
      <w:pPr>
        <w:jc w:val="center"/>
        <w:rPr>
          <w:rFonts w:eastAsia="Calibri"/>
          <w:b/>
          <w:i/>
        </w:rPr>
      </w:pPr>
      <w:r w:rsidRPr="008B4C24">
        <w:rPr>
          <w:rFonts w:eastAsia="Calibri"/>
          <w:b/>
          <w:i/>
        </w:rPr>
        <w:t>Нормы водоотведения бытовых сточных вод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7513"/>
        <w:gridCol w:w="1275"/>
      </w:tblGrid>
      <w:tr w:rsidR="002742BC" w:rsidRPr="0042073B" w:rsidTr="008E3366">
        <w:trPr>
          <w:trHeight w:val="51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№ п</w:t>
            </w:r>
            <w:r>
              <w:t>/</w:t>
            </w:r>
            <w:r w:rsidRPr="0042073B">
              <w:t>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 xml:space="preserve">Степень благоустройства </w:t>
            </w:r>
            <w:r>
              <w:t xml:space="preserve"> </w:t>
            </w:r>
            <w:r w:rsidRPr="0042073B">
              <w:t>жилых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C" w:rsidRPr="0042073B" w:rsidRDefault="002742BC" w:rsidP="008E3366">
            <w:pPr>
              <w:pStyle w:val="a3"/>
            </w:pPr>
            <w:r w:rsidRPr="0042073B">
              <w:rPr>
                <w:noProof/>
                <w:lang w:eastAsia="ru-RU"/>
              </w:rPr>
              <w:drawing>
                <wp:inline distT="0" distB="0" distL="0" distR="0">
                  <wp:extent cx="172720" cy="189865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3B">
              <w:t>, л/сут</w:t>
            </w:r>
          </w:p>
        </w:tc>
      </w:tr>
      <w:tr w:rsidR="002742BC" w:rsidRPr="0042073B" w:rsidTr="008E3366"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2BC" w:rsidRPr="0042073B" w:rsidRDefault="002742BC" w:rsidP="008E3366">
            <w:pPr>
              <w:pStyle w:val="a3"/>
            </w:pPr>
            <w:r w:rsidRPr="0042073B"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250</w:t>
            </w:r>
          </w:p>
        </w:tc>
      </w:tr>
      <w:tr w:rsidR="002742BC" w:rsidRPr="0042073B" w:rsidTr="008E3366"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2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42073B" w:rsidRDefault="002742BC" w:rsidP="008E3366">
            <w:pPr>
              <w:pStyle w:val="a3"/>
            </w:pPr>
            <w:r w:rsidRPr="0042073B">
              <w:t xml:space="preserve">Тоже с местными водонагревателями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190</w:t>
            </w:r>
          </w:p>
        </w:tc>
      </w:tr>
      <w:tr w:rsidR="002742BC" w:rsidRPr="0042073B" w:rsidTr="008E3366"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42073B" w:rsidRDefault="002742BC" w:rsidP="008E3366">
            <w:pPr>
              <w:pStyle w:val="a3"/>
            </w:pPr>
            <w:r w:rsidRPr="0042073B">
              <w:t xml:space="preserve">Тоже без ванн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120</w:t>
            </w:r>
          </w:p>
        </w:tc>
      </w:tr>
      <w:tr w:rsidR="002742BC" w:rsidRPr="0042073B" w:rsidTr="008E3366">
        <w:tc>
          <w:tcPr>
            <w:tcW w:w="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C" w:rsidRPr="0042073B" w:rsidRDefault="002742BC" w:rsidP="008E3366">
            <w:pPr>
              <w:pStyle w:val="a3"/>
            </w:pPr>
            <w:r w:rsidRPr="0042073B">
              <w:t>В домах с водопользованием из водоразборных колонок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42073B" w:rsidRDefault="002742BC" w:rsidP="008E3366">
            <w:pPr>
              <w:pStyle w:val="a3"/>
            </w:pPr>
            <w:r w:rsidRPr="0042073B">
              <w:t>25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2742BC" w:rsidP="00BA7D8E">
      <w:pPr>
        <w:jc w:val="both"/>
        <w:rPr>
          <w:rFonts w:eastAsia="Calibri"/>
        </w:rPr>
      </w:pPr>
      <w:r w:rsidRPr="00D753BB">
        <w:rPr>
          <w:rFonts w:eastAsia="Calibri"/>
        </w:rPr>
        <w:t>Расчетное общее водоотведение на существующее положение, а также на все сроки развития схемы территориального развития района представлено в таблиц</w:t>
      </w:r>
      <w:r w:rsidR="00BA7D8E">
        <w:rPr>
          <w:rFonts w:eastAsia="Calibri"/>
        </w:rPr>
        <w:t>ах</w:t>
      </w:r>
      <w:r w:rsidRPr="00D753BB">
        <w:rPr>
          <w:rFonts w:eastAsia="Calibri"/>
        </w:rPr>
        <w:t xml:space="preserve"> </w:t>
      </w:r>
      <w:r w:rsidR="008B4C24">
        <w:rPr>
          <w:rFonts w:eastAsia="Calibri"/>
        </w:rPr>
        <w:t>1</w:t>
      </w:r>
      <w:r w:rsidR="00BA7D8E">
        <w:rPr>
          <w:rFonts w:eastAsia="Calibri"/>
        </w:rPr>
        <w:t>0</w:t>
      </w:r>
      <w:r w:rsidR="008B4C24">
        <w:rPr>
          <w:rFonts w:eastAsia="Calibri"/>
        </w:rPr>
        <w:t xml:space="preserve"> – 1</w:t>
      </w:r>
      <w:r w:rsidR="00BA7D8E">
        <w:rPr>
          <w:rFonts w:eastAsia="Calibri"/>
        </w:rPr>
        <w:t>2</w:t>
      </w:r>
      <w:r w:rsidR="008B4C24">
        <w:rPr>
          <w:rFonts w:eastAsia="Calibri"/>
        </w:rPr>
        <w:t>.</w:t>
      </w:r>
    </w:p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2742BC" w:rsidP="002742BC">
      <w:pPr>
        <w:rPr>
          <w:rFonts w:eastAsia="Calibri"/>
        </w:rPr>
      </w:pPr>
    </w:p>
    <w:p w:rsidR="00A74F7C" w:rsidRDefault="00A74F7C" w:rsidP="002742BC">
      <w:pPr>
        <w:rPr>
          <w:rFonts w:eastAsia="Calibri"/>
        </w:rPr>
        <w:sectPr w:rsidR="00A74F7C" w:rsidSect="00970A71">
          <w:pgSz w:w="11906" w:h="16838"/>
          <w:pgMar w:top="851" w:right="851" w:bottom="851" w:left="1134" w:header="397" w:footer="397" w:gutter="0"/>
          <w:pgNumType w:start="17"/>
          <w:cols w:space="708"/>
          <w:docGrid w:linePitch="381"/>
        </w:sectPr>
      </w:pPr>
    </w:p>
    <w:p w:rsidR="002742BC" w:rsidRPr="008B4C24" w:rsidRDefault="002742BC" w:rsidP="00BA7D8E">
      <w:pPr>
        <w:jc w:val="right"/>
        <w:rPr>
          <w:b/>
        </w:rPr>
      </w:pPr>
      <w:r w:rsidRPr="008B4C24">
        <w:rPr>
          <w:b/>
        </w:rPr>
        <w:lastRenderedPageBreak/>
        <w:t xml:space="preserve">Таблица </w:t>
      </w:r>
      <w:r w:rsidR="008B4C24" w:rsidRPr="008B4C24">
        <w:rPr>
          <w:b/>
        </w:rPr>
        <w:t>1</w:t>
      </w:r>
      <w:r w:rsidR="00BA7D8E">
        <w:rPr>
          <w:b/>
        </w:rPr>
        <w:t>0</w:t>
      </w:r>
    </w:p>
    <w:p w:rsidR="002742BC" w:rsidRPr="008B4C24" w:rsidRDefault="002742BC" w:rsidP="00C2642A">
      <w:pPr>
        <w:jc w:val="center"/>
        <w:rPr>
          <w:b/>
          <w:i/>
        </w:rPr>
      </w:pPr>
      <w:r w:rsidRPr="008B4C24">
        <w:rPr>
          <w:b/>
          <w:i/>
        </w:rPr>
        <w:t>Расчетное общее водоотведение на существующее положение</w:t>
      </w:r>
      <w:r w:rsidR="00C2642A">
        <w:rPr>
          <w:b/>
          <w:i/>
        </w:rPr>
        <w:t xml:space="preserve"> </w:t>
      </w:r>
    </w:p>
    <w:tbl>
      <w:tblPr>
        <w:tblW w:w="0" w:type="auto"/>
        <w:tblInd w:w="93" w:type="dxa"/>
        <w:tblLayout w:type="fixed"/>
        <w:tblLook w:val="04A0"/>
      </w:tblPr>
      <w:tblGrid>
        <w:gridCol w:w="582"/>
        <w:gridCol w:w="4210"/>
        <w:gridCol w:w="3496"/>
        <w:gridCol w:w="1240"/>
        <w:gridCol w:w="2008"/>
        <w:gridCol w:w="996"/>
        <w:gridCol w:w="1305"/>
        <w:gridCol w:w="1139"/>
      </w:tblGrid>
      <w:tr w:rsidR="002742BC" w:rsidRPr="00257E07" w:rsidTr="0006776A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Число жителей</w:t>
            </w:r>
          </w:p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Среднесуточный расход, м3/сут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Макс. сут-ый, м3/сут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Неучтенные расходы (5%), м3/сут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Итого</w:t>
            </w:r>
          </w:p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м3/сут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Произ. сектор, м3/сут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  <w:r w:rsidRPr="00257E07">
              <w:rPr>
                <w:szCs w:val="24"/>
              </w:rPr>
              <w:t>Всего, м3/сут</w:t>
            </w:r>
          </w:p>
          <w:p w:rsidR="002742BC" w:rsidRPr="00257E07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</w:tr>
      <w:tr w:rsidR="002742BC" w:rsidRPr="008408A5" w:rsidTr="0006776A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 пгт </w:t>
            </w:r>
            <w:r w:rsidRPr="008408A5">
              <w:rPr>
                <w:szCs w:val="24"/>
              </w:rPr>
              <w:t>Тенишево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784</w:t>
            </w:r>
          </w:p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106,55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127,86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5,33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133,19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133,19</w:t>
            </w:r>
          </w:p>
        </w:tc>
      </w:tr>
    </w:tbl>
    <w:p w:rsidR="002742BC" w:rsidRPr="00D753BB" w:rsidRDefault="002742BC" w:rsidP="002742BC"/>
    <w:p w:rsidR="002742BC" w:rsidRPr="00D753BB" w:rsidRDefault="002742BC" w:rsidP="002742BC"/>
    <w:p w:rsidR="002742BC" w:rsidRPr="008B4C24" w:rsidRDefault="002742BC" w:rsidP="00BA7D8E">
      <w:pPr>
        <w:jc w:val="right"/>
        <w:rPr>
          <w:b/>
        </w:rPr>
      </w:pPr>
      <w:r w:rsidRPr="008B4C24">
        <w:rPr>
          <w:b/>
        </w:rPr>
        <w:t xml:space="preserve">Таблица </w:t>
      </w:r>
      <w:r w:rsidR="008B4C24" w:rsidRPr="008B4C24">
        <w:rPr>
          <w:b/>
        </w:rPr>
        <w:t>1</w:t>
      </w:r>
      <w:r w:rsidR="00BA7D8E">
        <w:rPr>
          <w:b/>
        </w:rPr>
        <w:t>1</w:t>
      </w:r>
    </w:p>
    <w:p w:rsidR="002742BC" w:rsidRPr="008B4C24" w:rsidRDefault="002742BC" w:rsidP="002742BC">
      <w:pPr>
        <w:jc w:val="center"/>
        <w:rPr>
          <w:b/>
          <w:i/>
        </w:rPr>
      </w:pPr>
      <w:r w:rsidRPr="008B4C24">
        <w:rPr>
          <w:b/>
          <w:i/>
        </w:rPr>
        <w:t>Расчетное общее водоотведение на 2020 год</w:t>
      </w:r>
    </w:p>
    <w:tbl>
      <w:tblPr>
        <w:tblW w:w="0" w:type="auto"/>
        <w:tblLook w:val="04A0"/>
      </w:tblPr>
      <w:tblGrid>
        <w:gridCol w:w="631"/>
        <w:gridCol w:w="3942"/>
        <w:gridCol w:w="3496"/>
        <w:gridCol w:w="1437"/>
        <w:gridCol w:w="2307"/>
        <w:gridCol w:w="886"/>
        <w:gridCol w:w="1503"/>
        <w:gridCol w:w="1150"/>
      </w:tblGrid>
      <w:tr w:rsidR="002742BC" w:rsidRPr="00EC442C" w:rsidTr="00077D5F">
        <w:trPr>
          <w:cantSplit/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Число жителей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Среднесуточный расход, м3/сут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Макс. сут-ый, м3/сут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Неучтенные расходы (5%), м3/сут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Итого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м3/сут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Произ. сектор, м3/сут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Всего, м3/сут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</w:tr>
      <w:tr w:rsidR="002742BC" w:rsidRPr="008408A5" w:rsidTr="00077D5F">
        <w:trPr>
          <w:cantSplit/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МО пгт Тенишево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747</w:t>
            </w:r>
          </w:p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119,0</w:t>
            </w: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104,19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8408A5" w:rsidRDefault="002742BC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104,19</w:t>
            </w:r>
          </w:p>
        </w:tc>
      </w:tr>
    </w:tbl>
    <w:p w:rsidR="002742BC" w:rsidRDefault="002742BC" w:rsidP="002742BC">
      <w:pPr>
        <w:jc w:val="right"/>
      </w:pPr>
    </w:p>
    <w:p w:rsidR="0006776A" w:rsidRDefault="0006776A" w:rsidP="002742BC">
      <w:pPr>
        <w:jc w:val="right"/>
        <w:rPr>
          <w:b/>
        </w:rPr>
      </w:pPr>
    </w:p>
    <w:p w:rsidR="002742BC" w:rsidRPr="008B4C24" w:rsidRDefault="002742BC" w:rsidP="00BA7D8E">
      <w:pPr>
        <w:jc w:val="right"/>
        <w:rPr>
          <w:b/>
        </w:rPr>
      </w:pPr>
      <w:r w:rsidRPr="008B4C24">
        <w:rPr>
          <w:b/>
        </w:rPr>
        <w:t xml:space="preserve">Таблица </w:t>
      </w:r>
      <w:r w:rsidR="008B4C24" w:rsidRPr="008B4C24">
        <w:rPr>
          <w:b/>
        </w:rPr>
        <w:t>1</w:t>
      </w:r>
      <w:r w:rsidR="00BA7D8E">
        <w:rPr>
          <w:b/>
        </w:rPr>
        <w:t>2</w:t>
      </w:r>
    </w:p>
    <w:p w:rsidR="002742BC" w:rsidRPr="008B4C24" w:rsidRDefault="002742BC" w:rsidP="002742BC">
      <w:pPr>
        <w:jc w:val="center"/>
        <w:rPr>
          <w:b/>
          <w:i/>
        </w:rPr>
      </w:pPr>
      <w:r w:rsidRPr="008B4C24">
        <w:rPr>
          <w:b/>
          <w:i/>
        </w:rPr>
        <w:t>Расчетное общее водоотведение на 20</w:t>
      </w:r>
      <w:r w:rsidR="008B4C24" w:rsidRPr="008B4C24">
        <w:rPr>
          <w:b/>
          <w:i/>
        </w:rPr>
        <w:t>2</w:t>
      </w:r>
      <w:r w:rsidRPr="008B4C24">
        <w:rPr>
          <w:b/>
          <w:i/>
        </w:rPr>
        <w:t>5 год</w:t>
      </w:r>
    </w:p>
    <w:tbl>
      <w:tblPr>
        <w:tblW w:w="0" w:type="auto"/>
        <w:tblInd w:w="93" w:type="dxa"/>
        <w:tblLayout w:type="fixed"/>
        <w:tblLook w:val="04A0"/>
      </w:tblPr>
      <w:tblGrid>
        <w:gridCol w:w="582"/>
        <w:gridCol w:w="3828"/>
        <w:gridCol w:w="3543"/>
        <w:gridCol w:w="1560"/>
        <w:gridCol w:w="2146"/>
        <w:gridCol w:w="972"/>
        <w:gridCol w:w="1477"/>
        <w:gridCol w:w="1151"/>
      </w:tblGrid>
      <w:tr w:rsidR="002742BC" w:rsidRPr="00EC442C" w:rsidTr="0006776A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Число жителей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Среднесуточный расход, м3/сут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Макс. сут-ый, м3/сут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Неучтенные расходы (5%), м3/сут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Итого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м3/сут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Произ. сектор, м3/сут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  <w:r w:rsidRPr="00EC442C">
              <w:rPr>
                <w:szCs w:val="24"/>
              </w:rPr>
              <w:t>Всего, м3/сут</w:t>
            </w:r>
          </w:p>
          <w:p w:rsidR="002742BC" w:rsidRPr="00EC442C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</w:tr>
      <w:tr w:rsidR="002742BC" w:rsidRPr="006C21CC" w:rsidTr="0006776A">
        <w:trPr>
          <w:cantSplit/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077D5F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 пгт </w:t>
            </w:r>
            <w:r w:rsidRPr="006C21CC">
              <w:rPr>
                <w:szCs w:val="24"/>
              </w:rPr>
              <w:t>Тенишево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684</w:t>
            </w:r>
          </w:p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 w:rsidRPr="006C21CC">
              <w:rPr>
                <w:szCs w:val="24"/>
              </w:rPr>
              <w:t>107,64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 w:rsidRPr="006C21CC">
              <w:rPr>
                <w:szCs w:val="24"/>
              </w:rPr>
              <w:t>4,49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 w:rsidRPr="006C21CC">
              <w:rPr>
                <w:szCs w:val="24"/>
              </w:rPr>
              <w:t>94,185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 w:rsidRPr="006C21CC">
              <w:rPr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6C21CC" w:rsidRDefault="002742BC" w:rsidP="008E3366">
            <w:pPr>
              <w:pStyle w:val="a3"/>
              <w:jc w:val="center"/>
              <w:rPr>
                <w:szCs w:val="24"/>
              </w:rPr>
            </w:pPr>
            <w:r w:rsidRPr="006C21CC">
              <w:rPr>
                <w:szCs w:val="24"/>
              </w:rPr>
              <w:t>94,19</w:t>
            </w:r>
          </w:p>
        </w:tc>
      </w:tr>
    </w:tbl>
    <w:p w:rsidR="002742BC" w:rsidRPr="00D753BB" w:rsidRDefault="002742BC" w:rsidP="002742BC"/>
    <w:p w:rsidR="002742BC" w:rsidRPr="00D753BB" w:rsidRDefault="002742BC" w:rsidP="002742BC"/>
    <w:p w:rsidR="00E32634" w:rsidRDefault="00E32634" w:rsidP="00E32634">
      <w:pPr>
        <w:jc w:val="center"/>
        <w:rPr>
          <w:b/>
          <w:szCs w:val="28"/>
        </w:rPr>
      </w:pPr>
    </w:p>
    <w:p w:rsidR="00A74F7C" w:rsidRDefault="00A74F7C" w:rsidP="002742BC">
      <w:pPr>
        <w:sectPr w:rsidR="00A74F7C" w:rsidSect="00C2642A">
          <w:pgSz w:w="16838" w:h="11906" w:orient="landscape"/>
          <w:pgMar w:top="851" w:right="851" w:bottom="1134" w:left="851" w:header="283" w:footer="0" w:gutter="0"/>
          <w:cols w:space="708"/>
          <w:docGrid w:linePitch="381"/>
        </w:sectPr>
      </w:pPr>
    </w:p>
    <w:p w:rsidR="002742BC" w:rsidRPr="00047F3F" w:rsidRDefault="002742BC" w:rsidP="002742BC">
      <w:pPr>
        <w:jc w:val="both"/>
        <w:rPr>
          <w:b/>
        </w:rPr>
      </w:pPr>
      <w:bookmarkStart w:id="10" w:name="_Toc361754223"/>
      <w:r w:rsidRPr="00047F3F">
        <w:rPr>
          <w:b/>
        </w:rPr>
        <w:lastRenderedPageBreak/>
        <w:t>3.</w:t>
      </w:r>
      <w:r>
        <w:rPr>
          <w:b/>
        </w:rPr>
        <w:t>2.</w:t>
      </w:r>
      <w:r w:rsidRPr="00047F3F">
        <w:rPr>
          <w:b/>
        </w:rPr>
        <w:t>4</w:t>
      </w:r>
      <w:r w:rsidR="00EB03F3">
        <w:rPr>
          <w:b/>
        </w:rPr>
        <w:t xml:space="preserve"> </w:t>
      </w:r>
      <w:r w:rsidRPr="00047F3F">
        <w:rPr>
          <w:b/>
        </w:rPr>
        <w:t xml:space="preserve"> Развитие системы канализации на I очередь (2014-2020гг.) и на расчетный срок (2020-2030гг.)</w:t>
      </w:r>
      <w:bookmarkEnd w:id="10"/>
    </w:p>
    <w:p w:rsidR="002742BC" w:rsidRPr="00D753BB" w:rsidRDefault="002742BC" w:rsidP="0078688D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Состояние водоотведения </w:t>
      </w:r>
      <w:r w:rsidR="0078688D">
        <w:rPr>
          <w:rFonts w:eastAsia="Calibri"/>
        </w:rPr>
        <w:t>требует принятия неотложных мер по строительству систем водоотведения</w:t>
      </w:r>
      <w:r w:rsidRPr="00D753BB">
        <w:rPr>
          <w:rFonts w:eastAsia="Calibri"/>
        </w:rPr>
        <w:t>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В целях улучшения санитарно-гигиенических условий жизни населения и экологического благополучия водных источников в первоочередных мероприятиях предусматривается следующие мероприятия:</w:t>
      </w:r>
    </w:p>
    <w:p w:rsidR="002742BC" w:rsidRPr="00884BD5" w:rsidRDefault="002742BC" w:rsidP="002742BC">
      <w:pPr>
        <w:pStyle w:val="a6"/>
        <w:numPr>
          <w:ilvl w:val="0"/>
          <w:numId w:val="14"/>
        </w:numPr>
        <w:jc w:val="both"/>
        <w:rPr>
          <w:rFonts w:eastAsia="Calibri"/>
        </w:rPr>
      </w:pPr>
      <w:r>
        <w:rPr>
          <w:rFonts w:eastAsia="Calibri"/>
        </w:rPr>
        <w:t xml:space="preserve">строительство внутрипоселковых сетей канализации в пгт Тенишево протяженностью 2.0 км; </w:t>
      </w:r>
    </w:p>
    <w:p w:rsidR="002742BC" w:rsidRPr="00BA7D8E" w:rsidRDefault="002742BC" w:rsidP="00BA7D8E">
      <w:pPr>
        <w:pStyle w:val="a6"/>
        <w:numPr>
          <w:ilvl w:val="0"/>
          <w:numId w:val="14"/>
        </w:numPr>
        <w:jc w:val="both"/>
        <w:rPr>
          <w:rFonts w:eastAsia="Calibri"/>
        </w:rPr>
      </w:pPr>
      <w:r>
        <w:rPr>
          <w:rFonts w:eastAsia="Calibri"/>
        </w:rPr>
        <w:t>строительство</w:t>
      </w:r>
      <w:r w:rsidRPr="00884BD5">
        <w:rPr>
          <w:rFonts w:eastAsia="Calibri"/>
        </w:rPr>
        <w:t xml:space="preserve"> </w:t>
      </w:r>
      <w:r>
        <w:rPr>
          <w:rFonts w:eastAsia="Calibri"/>
        </w:rPr>
        <w:t xml:space="preserve">КНС, </w:t>
      </w:r>
      <w:r w:rsidRPr="00884BD5">
        <w:rPr>
          <w:rFonts w:eastAsia="Calibri"/>
        </w:rPr>
        <w:t xml:space="preserve">очистных сооружений канализации пгт </w:t>
      </w:r>
      <w:r>
        <w:rPr>
          <w:rFonts w:eastAsia="Calibri"/>
        </w:rPr>
        <w:t>Тенишево</w:t>
      </w:r>
      <w:r w:rsidRPr="00884BD5">
        <w:rPr>
          <w:rFonts w:eastAsia="Calibri"/>
        </w:rPr>
        <w:t xml:space="preserve"> с производительност</w:t>
      </w:r>
      <w:r>
        <w:rPr>
          <w:rFonts w:eastAsia="Calibri"/>
        </w:rPr>
        <w:t>ью</w:t>
      </w:r>
      <w:r w:rsidRPr="00884BD5">
        <w:rPr>
          <w:rFonts w:eastAsia="Calibri"/>
        </w:rPr>
        <w:t xml:space="preserve"> </w:t>
      </w:r>
      <w:r>
        <w:rPr>
          <w:rFonts w:eastAsia="Calibri"/>
        </w:rPr>
        <w:t xml:space="preserve">125 </w:t>
      </w:r>
      <w:r w:rsidRPr="00884BD5">
        <w:rPr>
          <w:rFonts w:eastAsia="Calibri"/>
        </w:rPr>
        <w:t>м³/сут до 2020;</w:t>
      </w:r>
    </w:p>
    <w:p w:rsidR="002742BC" w:rsidRPr="00D753BB" w:rsidRDefault="002742BC" w:rsidP="002742BC">
      <w:pPr>
        <w:jc w:val="both"/>
      </w:pPr>
      <w:r w:rsidRPr="00D753BB">
        <w:t>Месторасположение основных сооружений (очистные сооружения канализации, канализационные насосные станции) должны уточняться на последующих стадиях проектирования с учетом геологических, геоморфологических и гидрогеологических условий  проектирования.</w:t>
      </w:r>
    </w:p>
    <w:p w:rsidR="002742BC" w:rsidRPr="00D753BB" w:rsidRDefault="00EB1CDA" w:rsidP="00EB1CDA">
      <w:pPr>
        <w:jc w:val="both"/>
      </w:pPr>
      <w:r>
        <w:t xml:space="preserve">Водоотведение </w:t>
      </w:r>
      <w:r w:rsidR="002742BC" w:rsidRPr="00D753BB">
        <w:t xml:space="preserve">более подробно рассматривается в </w:t>
      </w:r>
      <w:r w:rsidR="002742BC">
        <w:t>Схем</w:t>
      </w:r>
      <w:r>
        <w:t>е</w:t>
      </w:r>
      <w:r w:rsidR="002742BC">
        <w:t xml:space="preserve"> водоснабжения и водоотведения </w:t>
      </w:r>
      <w:r>
        <w:t>пгт Тенишево</w:t>
      </w:r>
      <w:r w:rsidR="002742BC" w:rsidRPr="00D753BB">
        <w:t>.</w:t>
      </w:r>
    </w:p>
    <w:p w:rsidR="003F50DF" w:rsidRDefault="003F50DF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</w:p>
    <w:p w:rsidR="002742BC" w:rsidRPr="00EB03F3" w:rsidRDefault="00EB03F3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3.3   </w:t>
      </w:r>
      <w:r w:rsidR="002742BC" w:rsidRPr="00EB03F3">
        <w:rPr>
          <w:rFonts w:cs="Times New Roman"/>
          <w:b/>
          <w:szCs w:val="28"/>
        </w:rPr>
        <w:t>Электроснабжение</w:t>
      </w:r>
    </w:p>
    <w:p w:rsidR="002742BC" w:rsidRPr="00725B26" w:rsidRDefault="002742BC" w:rsidP="00BA7D8E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Электроснабжение </w:t>
      </w:r>
      <w:r w:rsidR="00EB1CDA">
        <w:rPr>
          <w:rFonts w:cs="Times New Roman"/>
          <w:szCs w:val="28"/>
        </w:rPr>
        <w:t>пгт Тенишево</w:t>
      </w:r>
      <w:r w:rsidRPr="00725B26">
        <w:rPr>
          <w:rFonts w:cs="Times New Roman"/>
          <w:szCs w:val="28"/>
        </w:rPr>
        <w:t xml:space="preserve"> осуществляется от</w:t>
      </w:r>
      <w:r w:rsidR="00880376">
        <w:rPr>
          <w:rFonts w:cs="Times New Roman"/>
          <w:szCs w:val="28"/>
        </w:rPr>
        <w:t xml:space="preserve"> высоковольтн</w:t>
      </w:r>
      <w:r w:rsidR="00EB1CDA">
        <w:rPr>
          <w:rFonts w:cs="Times New Roman"/>
          <w:szCs w:val="28"/>
        </w:rPr>
        <w:t>ой</w:t>
      </w:r>
      <w:r w:rsidR="00880376">
        <w:rPr>
          <w:rFonts w:cs="Times New Roman"/>
          <w:szCs w:val="28"/>
        </w:rPr>
        <w:t xml:space="preserve"> подстанци</w:t>
      </w:r>
      <w:r w:rsidR="00EB1CDA">
        <w:rPr>
          <w:rFonts w:cs="Times New Roman"/>
          <w:szCs w:val="28"/>
        </w:rPr>
        <w:t>и</w:t>
      </w:r>
      <w:r w:rsidRPr="00725B26">
        <w:rPr>
          <w:rFonts w:cs="Times New Roman"/>
          <w:szCs w:val="28"/>
        </w:rPr>
        <w:t>, представленн</w:t>
      </w:r>
      <w:r w:rsidR="00EB1CDA">
        <w:rPr>
          <w:rFonts w:cs="Times New Roman"/>
          <w:szCs w:val="28"/>
        </w:rPr>
        <w:t>ой</w:t>
      </w:r>
      <w:r w:rsidRPr="00725B26">
        <w:rPr>
          <w:rFonts w:cs="Times New Roman"/>
          <w:szCs w:val="28"/>
        </w:rPr>
        <w:t xml:space="preserve"> в таблице </w:t>
      </w:r>
      <w:r w:rsidR="00C83739">
        <w:rPr>
          <w:rFonts w:cs="Times New Roman"/>
          <w:szCs w:val="28"/>
        </w:rPr>
        <w:t>1</w:t>
      </w:r>
      <w:r w:rsidR="00BA7D8E">
        <w:rPr>
          <w:rFonts w:cs="Times New Roman"/>
          <w:szCs w:val="28"/>
        </w:rPr>
        <w:t>3</w:t>
      </w:r>
      <w:r w:rsidRPr="00725B26">
        <w:rPr>
          <w:rFonts w:cs="Times New Roman"/>
          <w:szCs w:val="28"/>
        </w:rPr>
        <w:t>.</w:t>
      </w:r>
    </w:p>
    <w:p w:rsidR="00C83739" w:rsidRDefault="002742BC" w:rsidP="00BA7D8E">
      <w:pPr>
        <w:spacing w:line="276" w:lineRule="auto"/>
        <w:jc w:val="right"/>
        <w:rPr>
          <w:rFonts w:cs="Times New Roman"/>
          <w:szCs w:val="28"/>
        </w:rPr>
      </w:pPr>
      <w:r w:rsidRPr="00C83739">
        <w:rPr>
          <w:rFonts w:cs="Times New Roman"/>
          <w:b/>
          <w:szCs w:val="28"/>
        </w:rPr>
        <w:t xml:space="preserve">Таблица </w:t>
      </w:r>
      <w:r w:rsidR="006E7DB1">
        <w:rPr>
          <w:rFonts w:cs="Times New Roman"/>
          <w:b/>
          <w:szCs w:val="28"/>
        </w:rPr>
        <w:t>1</w:t>
      </w:r>
      <w:r w:rsidR="00BA7D8E">
        <w:rPr>
          <w:rFonts w:cs="Times New Roman"/>
          <w:b/>
          <w:szCs w:val="28"/>
        </w:rPr>
        <w:t>3</w:t>
      </w:r>
      <w:r w:rsidR="00C83739" w:rsidRPr="00C83739">
        <w:rPr>
          <w:rFonts w:cs="Times New Roman"/>
          <w:szCs w:val="28"/>
        </w:rPr>
        <w:t xml:space="preserve"> </w:t>
      </w:r>
    </w:p>
    <w:p w:rsidR="002742BC" w:rsidRPr="00C83739" w:rsidRDefault="00C83739" w:rsidP="00C83739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i/>
          <w:szCs w:val="28"/>
        </w:rPr>
        <w:t>В</w:t>
      </w:r>
      <w:r w:rsidRPr="00C83739">
        <w:rPr>
          <w:rFonts w:cs="Times New Roman"/>
          <w:b/>
          <w:i/>
          <w:szCs w:val="28"/>
        </w:rPr>
        <w:t>ысоковольтны</w:t>
      </w:r>
      <w:r>
        <w:rPr>
          <w:rFonts w:cs="Times New Roman"/>
          <w:b/>
          <w:i/>
          <w:szCs w:val="28"/>
        </w:rPr>
        <w:t>е</w:t>
      </w:r>
      <w:r w:rsidRPr="00C83739">
        <w:rPr>
          <w:rFonts w:cs="Times New Roman"/>
          <w:b/>
          <w:i/>
          <w:szCs w:val="28"/>
        </w:rPr>
        <w:t xml:space="preserve"> подстанци</w:t>
      </w:r>
      <w:r>
        <w:rPr>
          <w:rFonts w:cs="Times New Roman"/>
          <w:b/>
          <w:i/>
          <w:szCs w:val="28"/>
        </w:rPr>
        <w:t>и</w:t>
      </w:r>
    </w:p>
    <w:tbl>
      <w:tblPr>
        <w:tblpPr w:leftFromText="180" w:rightFromText="180" w:vertAnchor="text" w:horzAnchor="margin" w:tblpXSpec="center" w:tblpY="154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895"/>
        <w:gridCol w:w="1313"/>
        <w:gridCol w:w="1751"/>
        <w:gridCol w:w="1458"/>
        <w:gridCol w:w="1462"/>
      </w:tblGrid>
      <w:tr w:rsidR="002742BC" w:rsidRPr="006A1865" w:rsidTr="006A1865">
        <w:trPr>
          <w:trHeight w:val="585"/>
        </w:trPr>
        <w:tc>
          <w:tcPr>
            <w:tcW w:w="118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Место</w:t>
            </w:r>
          </w:p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ра</w:t>
            </w:r>
            <w:r w:rsidR="006A1865" w:rsidRPr="006A1865">
              <w:rPr>
                <w:szCs w:val="24"/>
              </w:rPr>
              <w:t>сположение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Диспетчерский номер</w:t>
            </w:r>
          </w:p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или название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Количество</w:t>
            </w:r>
          </w:p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трансформаторов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Номинальная мощность трансформаторов, кВА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Напряжение подстанций кВ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6A1865" w:rsidRDefault="002742BC" w:rsidP="006A1865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Резервная мощность ПС, кВт</w:t>
            </w:r>
          </w:p>
        </w:tc>
      </w:tr>
      <w:tr w:rsidR="002742BC" w:rsidRPr="006A1865" w:rsidTr="006A1865">
        <w:tc>
          <w:tcPr>
            <w:tcW w:w="1184" w:type="pct"/>
            <w:vAlign w:val="center"/>
          </w:tcPr>
          <w:p w:rsidR="002742BC" w:rsidRPr="006A1865" w:rsidRDefault="002742BC" w:rsidP="008E3366">
            <w:pPr>
              <w:pStyle w:val="a3"/>
              <w:rPr>
                <w:szCs w:val="24"/>
              </w:rPr>
            </w:pPr>
            <w:r w:rsidRPr="006A1865">
              <w:rPr>
                <w:szCs w:val="24"/>
              </w:rPr>
              <w:t>пгт. Тенишево</w:t>
            </w:r>
          </w:p>
          <w:p w:rsidR="002742BC" w:rsidRPr="006A1865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918" w:type="pct"/>
            <w:vAlign w:val="center"/>
          </w:tcPr>
          <w:p w:rsidR="002742BC" w:rsidRPr="006A1865" w:rsidRDefault="002742BC" w:rsidP="008E3366">
            <w:pPr>
              <w:pStyle w:val="a3"/>
              <w:rPr>
                <w:szCs w:val="24"/>
              </w:rPr>
            </w:pPr>
            <w:r w:rsidRPr="006A1865">
              <w:rPr>
                <w:szCs w:val="24"/>
              </w:rPr>
              <w:t>ПС 110/6 кВ Тенишево</w:t>
            </w:r>
          </w:p>
        </w:tc>
        <w:tc>
          <w:tcPr>
            <w:tcW w:w="636" w:type="pct"/>
            <w:vAlign w:val="center"/>
          </w:tcPr>
          <w:p w:rsidR="002742BC" w:rsidRPr="006A1865" w:rsidRDefault="002742BC" w:rsidP="008E3366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1</w:t>
            </w:r>
          </w:p>
        </w:tc>
        <w:tc>
          <w:tcPr>
            <w:tcW w:w="848" w:type="pct"/>
            <w:vAlign w:val="center"/>
          </w:tcPr>
          <w:p w:rsidR="002742BC" w:rsidRPr="006A1865" w:rsidRDefault="002742BC" w:rsidP="008E3366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Т-1 6 300</w:t>
            </w:r>
          </w:p>
        </w:tc>
        <w:tc>
          <w:tcPr>
            <w:tcW w:w="706" w:type="pct"/>
            <w:vAlign w:val="center"/>
          </w:tcPr>
          <w:p w:rsidR="002742BC" w:rsidRPr="006A1865" w:rsidRDefault="002742BC" w:rsidP="008E3366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110/6</w:t>
            </w:r>
          </w:p>
        </w:tc>
        <w:tc>
          <w:tcPr>
            <w:tcW w:w="708" w:type="pct"/>
            <w:vAlign w:val="center"/>
          </w:tcPr>
          <w:p w:rsidR="002742BC" w:rsidRPr="006A1865" w:rsidRDefault="002742BC" w:rsidP="008E3366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4443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Электроснабжение выполнено воздушными линиями ВЛ-110 и 10 кВ.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Тип опор железобетонные. Физическое состояние удовлетворительное. Замена опор не требуется. Все линии передач электроэнергии взаиморезервируемые.</w:t>
      </w: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Существующий тип схемного решения электросетей – кольцевая и радиальная. Данные схемы обеспечивают категорию электроснабжения населенных пунктов и промышленных производств на необходимом уровне и не требует сильных преобразований.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Согласно постановлению правительства РФ № 530 от 31.08.06, в котором утвержден порядок расчета значений соотношения потребления активной и реактивной мощности необходимо предусмотреть мероприятия по поддержанию данного значения косинуса у потребителя. В случае изменения разницы соотношения между активной и реактивной мощностью предусмотреть меры по поддержанию косинуса φ в пределах 0,94. </w:t>
      </w: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lastRenderedPageBreak/>
        <w:t>Для защиты высоковольтного оборудования на подстанци</w:t>
      </w:r>
      <w:r w:rsidR="00EB1CDA">
        <w:rPr>
          <w:rFonts w:cs="Times New Roman"/>
          <w:szCs w:val="28"/>
        </w:rPr>
        <w:t>и</w:t>
      </w:r>
      <w:r w:rsidRPr="00725B26">
        <w:rPr>
          <w:rFonts w:cs="Times New Roman"/>
          <w:szCs w:val="28"/>
        </w:rPr>
        <w:t xml:space="preserve"> установлены различные виды защит и автоматики: на силовых трансформаторах: газовая защита, дифференциальная токовая защита, максимальная токовая защита, защита от перегрева и перегруза, защита от понижения уровня масла, защита от исчезновения напряжения.</w:t>
      </w:r>
    </w:p>
    <w:p w:rsidR="002742BC" w:rsidRDefault="002742BC" w:rsidP="002742BC">
      <w:pPr>
        <w:spacing w:line="276" w:lineRule="auto"/>
        <w:rPr>
          <w:rFonts w:cs="Times New Roman"/>
          <w:szCs w:val="28"/>
        </w:rPr>
      </w:pPr>
      <w:bookmarkStart w:id="11" w:name="_Toc361754250"/>
    </w:p>
    <w:p w:rsidR="002742BC" w:rsidRPr="00EB03F3" w:rsidRDefault="002742BC" w:rsidP="00EB03F3">
      <w:pPr>
        <w:pStyle w:val="a6"/>
        <w:numPr>
          <w:ilvl w:val="2"/>
          <w:numId w:val="42"/>
        </w:numPr>
        <w:spacing w:line="276" w:lineRule="auto"/>
        <w:rPr>
          <w:rFonts w:cs="Times New Roman"/>
          <w:b/>
          <w:szCs w:val="28"/>
        </w:rPr>
      </w:pPr>
      <w:r w:rsidRPr="00EB03F3">
        <w:rPr>
          <w:rFonts w:cs="Times New Roman"/>
          <w:b/>
          <w:szCs w:val="28"/>
        </w:rPr>
        <w:t xml:space="preserve"> Расчет электрических нагрузок</w:t>
      </w:r>
      <w:bookmarkEnd w:id="11"/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Электрические нагрузки по проекту планировки коммунально-бытового сектора (КБС) </w:t>
      </w:r>
      <w:r w:rsidR="00EB1CDA">
        <w:rPr>
          <w:rFonts w:cs="Times New Roman"/>
          <w:szCs w:val="28"/>
        </w:rPr>
        <w:t>пгт Тенишево</w:t>
      </w:r>
      <w:r w:rsidR="00EB1CDA" w:rsidRPr="00725B26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определены в два срока: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первая очередь – 2020 г.;</w:t>
      </w:r>
    </w:p>
    <w:p w:rsidR="002742BC" w:rsidRPr="00725B26" w:rsidRDefault="002742BC" w:rsidP="002742BC">
      <w:pPr>
        <w:tabs>
          <w:tab w:val="left" w:pos="4275"/>
        </w:tabs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расчетный срок – 20</w:t>
      </w:r>
      <w:r w:rsidR="006A1865">
        <w:rPr>
          <w:rFonts w:cs="Times New Roman"/>
          <w:szCs w:val="28"/>
        </w:rPr>
        <w:t>25</w:t>
      </w:r>
      <w:r w:rsidRPr="00725B26">
        <w:rPr>
          <w:rFonts w:cs="Times New Roman"/>
          <w:szCs w:val="28"/>
        </w:rPr>
        <w:t xml:space="preserve"> г.</w:t>
      </w:r>
      <w:r>
        <w:rPr>
          <w:rFonts w:cs="Times New Roman"/>
          <w:szCs w:val="28"/>
        </w:rPr>
        <w:tab/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Расчет электрических нагрузок хозяйственно-бытовых и коммунальных нужд произведен по укрупненным нормам электропотребления на одного жителя согласно РД 34.20.185-94 (изм. 1999) «Инструкция по проектированию городских электрических сетей».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рассчитано согласно РД 34.20.185-94, табл.2.4.4. «Укрупненные показатели расхода электроэнергии коммунально-бытовых потребителей и годового числа часов использования максимума электрической нагрузки». Удельный расход электроэнергии при этом на один год составляет 2,170 тыс.кВт*ч/чел.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объектами транспортного обслуживания, наружным освещением. Эти данные не учитывают применения в жилых зданиях кондиционирования, электроотопления и электроводонагрева.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Расчетная мощность коммунально-бытового сектора рассчитано согласно РД 34.20.185-94, табл.2.4.3. «Укрупненные показатели удельной расчетной коммунально-бытовой нагрузки». Удельная мощность электроэнергии для района составил 0,42 кВт/чел. (категория городов "малый", с плитами на природном газе). Приведенные в таблице показатели учитывают нагрузки: жилых и общественных зданий (административных, учебных, научных, лечебных, торговых, зрелищных, спортивных), коммунальных предприятий, объектов транспортного обслуживания (гаражей и открытых площадок для хранения автомобилей), наружного освещения. В таблице так же учтены различные мелкопромышленные потребители (кроме перечисленных в п.4 примечания) питающиеся, как правило, по городским распределительным сетям. Для учета данных потребителей водится коэффициент 1,2.</w:t>
      </w:r>
    </w:p>
    <w:p w:rsidR="002742BC" w:rsidRPr="00725B26" w:rsidRDefault="002742BC" w:rsidP="00BA7D8E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(тыс.кВт*ч/год) приведено в таблице </w:t>
      </w:r>
      <w:r w:rsidR="006E7DB1">
        <w:rPr>
          <w:rFonts w:cs="Times New Roman"/>
          <w:szCs w:val="28"/>
        </w:rPr>
        <w:t>1</w:t>
      </w:r>
      <w:r w:rsidR="00BA7D8E">
        <w:rPr>
          <w:rFonts w:cs="Times New Roman"/>
          <w:szCs w:val="28"/>
        </w:rPr>
        <w:t>4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мощность коммунально-бытового сектора (кВт) приведено в таблице </w:t>
      </w:r>
      <w:r w:rsidR="00BA7D8E">
        <w:rPr>
          <w:rFonts w:cs="Times New Roman"/>
          <w:szCs w:val="28"/>
        </w:rPr>
        <w:t>15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трансформаторная мощность коммунально-бытового сектора (кВА) приведена в таблице </w:t>
      </w:r>
      <w:r w:rsidR="00BA7D8E">
        <w:rPr>
          <w:rFonts w:cs="Times New Roman"/>
          <w:szCs w:val="28"/>
        </w:rPr>
        <w:t>16</w:t>
      </w:r>
      <w:r w:rsidR="005D2EEC">
        <w:rPr>
          <w:rFonts w:cs="Times New Roman"/>
          <w:szCs w:val="28"/>
        </w:rPr>
        <w:t>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BA7D8E">
      <w:pPr>
        <w:spacing w:line="276" w:lineRule="auto"/>
        <w:ind w:firstLine="0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6E7DB1">
        <w:rPr>
          <w:rFonts w:cs="Times New Roman"/>
          <w:b/>
          <w:szCs w:val="28"/>
        </w:rPr>
        <w:t>1</w:t>
      </w:r>
      <w:r w:rsidR="00BA7D8E">
        <w:rPr>
          <w:rFonts w:cs="Times New Roman"/>
          <w:b/>
          <w:szCs w:val="28"/>
        </w:rPr>
        <w:t>4</w:t>
      </w:r>
    </w:p>
    <w:p w:rsidR="002742BC" w:rsidRPr="005D2EEC" w:rsidRDefault="002742BC" w:rsidP="002742BC">
      <w:pPr>
        <w:spacing w:line="276" w:lineRule="auto"/>
        <w:ind w:firstLine="0"/>
        <w:jc w:val="both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Годовое  электропотребление коммунально-бытового сектора, тыс. кВт.ч/год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4"/>
        <w:gridCol w:w="3294"/>
        <w:gridCol w:w="1914"/>
        <w:gridCol w:w="2163"/>
        <w:gridCol w:w="2268"/>
      </w:tblGrid>
      <w:tr w:rsidR="002742BC" w:rsidRPr="00F638CD" w:rsidTr="005D2EEC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№  п.п</w:t>
            </w:r>
          </w:p>
        </w:tc>
        <w:tc>
          <w:tcPr>
            <w:tcW w:w="3294" w:type="dxa"/>
            <w:vMerge w:val="restart"/>
            <w:shd w:val="clear" w:color="auto" w:fill="FFFFFF" w:themeFill="background1"/>
            <w:vAlign w:val="center"/>
          </w:tcPr>
          <w:p w:rsidR="002742BC" w:rsidRPr="00F638CD" w:rsidRDefault="002742BC" w:rsidP="00EB1CDA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 xml:space="preserve">Наименование </w:t>
            </w:r>
            <w:r w:rsidR="00EB1CDA">
              <w:rPr>
                <w:szCs w:val="24"/>
              </w:rPr>
              <w:t>населенного пункта</w:t>
            </w:r>
          </w:p>
        </w:tc>
        <w:tc>
          <w:tcPr>
            <w:tcW w:w="6345" w:type="dxa"/>
            <w:gridSpan w:val="3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Этапы расчетного срока</w:t>
            </w:r>
          </w:p>
        </w:tc>
      </w:tr>
      <w:tr w:rsidR="002742BC" w:rsidRPr="00F638CD" w:rsidTr="005D2EEC">
        <w:tc>
          <w:tcPr>
            <w:tcW w:w="534" w:type="dxa"/>
            <w:vMerge/>
            <w:shd w:val="clear" w:color="auto" w:fill="FFFFFF" w:themeFill="background1"/>
          </w:tcPr>
          <w:p w:rsidR="002742BC" w:rsidRPr="00F638CD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3294" w:type="dxa"/>
            <w:vMerge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Исходный год</w:t>
            </w:r>
          </w:p>
        </w:tc>
        <w:tc>
          <w:tcPr>
            <w:tcW w:w="2163" w:type="dxa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Первая очередь 2020 г.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42BC" w:rsidRPr="00F638CD" w:rsidRDefault="002742BC" w:rsidP="001824CC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Расчетный срок 20</w:t>
            </w:r>
            <w:r w:rsidR="001824CC">
              <w:rPr>
                <w:szCs w:val="24"/>
              </w:rPr>
              <w:t>25</w:t>
            </w:r>
            <w:r w:rsidRPr="00F638CD">
              <w:rPr>
                <w:szCs w:val="24"/>
              </w:rPr>
              <w:t xml:space="preserve"> г.</w:t>
            </w:r>
          </w:p>
        </w:tc>
      </w:tr>
      <w:tr w:rsidR="002742BC" w:rsidRPr="00F638CD" w:rsidTr="005D2EEC">
        <w:tc>
          <w:tcPr>
            <w:tcW w:w="534" w:type="dxa"/>
            <w:shd w:val="clear" w:color="auto" w:fill="FFFFFF" w:themeFill="background1"/>
          </w:tcPr>
          <w:p w:rsidR="002742BC" w:rsidRPr="00F638CD" w:rsidRDefault="00EB1CDA" w:rsidP="008E336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94" w:type="dxa"/>
            <w:shd w:val="clear" w:color="auto" w:fill="FFFFFF" w:themeFill="background1"/>
          </w:tcPr>
          <w:p w:rsidR="002742BC" w:rsidRPr="00F638CD" w:rsidRDefault="002742BC" w:rsidP="008E3366">
            <w:pPr>
              <w:pStyle w:val="a3"/>
              <w:rPr>
                <w:szCs w:val="24"/>
              </w:rPr>
            </w:pPr>
            <w:r w:rsidRPr="00F638CD">
              <w:rPr>
                <w:szCs w:val="24"/>
              </w:rPr>
              <w:t>пгт Тенишево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1753,36</w:t>
            </w:r>
          </w:p>
        </w:tc>
        <w:tc>
          <w:tcPr>
            <w:tcW w:w="2163" w:type="dxa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1620,99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42BC" w:rsidRPr="00F638CD" w:rsidRDefault="002742BC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1484,28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BA7D8E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BA7D8E">
        <w:rPr>
          <w:rFonts w:cs="Times New Roman"/>
          <w:b/>
          <w:szCs w:val="28"/>
        </w:rPr>
        <w:t>15</w:t>
      </w:r>
    </w:p>
    <w:p w:rsidR="002742BC" w:rsidRPr="005D2EEC" w:rsidRDefault="002742BC" w:rsidP="002742BC">
      <w:pPr>
        <w:spacing w:line="276" w:lineRule="auto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мощность коммунально-бытового сектора, кВт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94"/>
        <w:gridCol w:w="3292"/>
        <w:gridCol w:w="1913"/>
        <w:gridCol w:w="1912"/>
        <w:gridCol w:w="2462"/>
      </w:tblGrid>
      <w:tr w:rsidR="002742BC" w:rsidRPr="00AD4CC9" w:rsidTr="005D2EEC">
        <w:tc>
          <w:tcPr>
            <w:tcW w:w="594" w:type="dxa"/>
            <w:vMerge w:val="restart"/>
            <w:shd w:val="clear" w:color="auto" w:fill="FFFFFF" w:themeFill="background1"/>
          </w:tcPr>
          <w:p w:rsidR="002742BC" w:rsidRPr="00AD4CC9" w:rsidRDefault="002742BC" w:rsidP="008E336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№  п/</w:t>
            </w:r>
            <w:r w:rsidRPr="00AD4CC9">
              <w:rPr>
                <w:szCs w:val="24"/>
              </w:rPr>
              <w:t>п</w:t>
            </w:r>
          </w:p>
        </w:tc>
        <w:tc>
          <w:tcPr>
            <w:tcW w:w="3292" w:type="dxa"/>
            <w:vMerge w:val="restart"/>
            <w:shd w:val="clear" w:color="auto" w:fill="FFFFFF" w:themeFill="background1"/>
            <w:vAlign w:val="center"/>
          </w:tcPr>
          <w:p w:rsidR="002742BC" w:rsidRPr="00AD4CC9" w:rsidRDefault="002742BC" w:rsidP="00EB1CDA">
            <w:pPr>
              <w:pStyle w:val="a3"/>
              <w:rPr>
                <w:szCs w:val="24"/>
              </w:rPr>
            </w:pPr>
            <w:r w:rsidRPr="00AD4CC9">
              <w:rPr>
                <w:szCs w:val="24"/>
              </w:rPr>
              <w:t>Наименование населенн</w:t>
            </w:r>
            <w:r w:rsidR="00EB1CDA">
              <w:rPr>
                <w:szCs w:val="24"/>
              </w:rPr>
              <w:t>ого</w:t>
            </w:r>
            <w:r w:rsidRPr="00AD4CC9">
              <w:rPr>
                <w:szCs w:val="24"/>
              </w:rPr>
              <w:t xml:space="preserve"> пункт</w:t>
            </w:r>
            <w:r w:rsidR="00EB1CDA">
              <w:rPr>
                <w:szCs w:val="24"/>
              </w:rPr>
              <w:t>а</w:t>
            </w:r>
          </w:p>
        </w:tc>
        <w:tc>
          <w:tcPr>
            <w:tcW w:w="6287" w:type="dxa"/>
            <w:gridSpan w:val="3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2742BC" w:rsidRPr="00AD4CC9" w:rsidTr="00EB1CDA">
        <w:tc>
          <w:tcPr>
            <w:tcW w:w="594" w:type="dxa"/>
            <w:vMerge/>
            <w:shd w:val="clear" w:color="auto" w:fill="FFFFFF" w:themeFill="background1"/>
          </w:tcPr>
          <w:p w:rsidR="002742BC" w:rsidRPr="00AD4CC9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3292" w:type="dxa"/>
            <w:vMerge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rPr>
                <w:szCs w:val="24"/>
              </w:rPr>
            </w:pP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="002742BC" w:rsidRPr="00AD4CC9" w:rsidRDefault="002742BC" w:rsidP="001824C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Расчетный срок 20</w:t>
            </w:r>
            <w:r w:rsidR="001824CC"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2742BC" w:rsidRPr="00AD4CC9" w:rsidTr="005D2EEC">
        <w:tc>
          <w:tcPr>
            <w:tcW w:w="594" w:type="dxa"/>
            <w:shd w:val="clear" w:color="auto" w:fill="FFFFFF" w:themeFill="background1"/>
          </w:tcPr>
          <w:p w:rsidR="002742BC" w:rsidRPr="00AD4CC9" w:rsidRDefault="00EB1CDA" w:rsidP="008E336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92" w:type="dxa"/>
            <w:shd w:val="clear" w:color="auto" w:fill="FFFFFF" w:themeFill="background1"/>
          </w:tcPr>
          <w:p w:rsidR="002742BC" w:rsidRPr="00AD4CC9" w:rsidRDefault="002742BC" w:rsidP="008E3366">
            <w:pPr>
              <w:pStyle w:val="a3"/>
              <w:rPr>
                <w:szCs w:val="24"/>
              </w:rPr>
            </w:pPr>
            <w:r w:rsidRPr="00AD4CC9">
              <w:rPr>
                <w:szCs w:val="24"/>
              </w:rPr>
              <w:t>пгт Тенишево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347,44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321,21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294,12</w:t>
            </w:r>
          </w:p>
        </w:tc>
      </w:tr>
    </w:tbl>
    <w:p w:rsidR="001824CC" w:rsidRDefault="001824CC" w:rsidP="002742BC">
      <w:pPr>
        <w:spacing w:line="276" w:lineRule="auto"/>
        <w:jc w:val="right"/>
        <w:rPr>
          <w:rFonts w:cs="Times New Roman"/>
          <w:szCs w:val="28"/>
        </w:rPr>
      </w:pPr>
    </w:p>
    <w:p w:rsidR="002742BC" w:rsidRPr="005D2EEC" w:rsidRDefault="002742BC" w:rsidP="00BA7D8E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BA7D8E">
        <w:rPr>
          <w:rFonts w:cs="Times New Roman"/>
          <w:b/>
          <w:szCs w:val="28"/>
        </w:rPr>
        <w:t>16</w:t>
      </w:r>
    </w:p>
    <w:p w:rsidR="002742BC" w:rsidRPr="005D2EEC" w:rsidRDefault="002742BC" w:rsidP="002742BC">
      <w:pPr>
        <w:spacing w:line="276" w:lineRule="auto"/>
        <w:ind w:firstLine="0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 трансформаторная мощность ко</w:t>
      </w:r>
      <w:r w:rsidR="005D2EEC">
        <w:rPr>
          <w:rFonts w:cs="Times New Roman"/>
          <w:b/>
          <w:i/>
          <w:szCs w:val="28"/>
        </w:rPr>
        <w:t>ммунально-бытового сектора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0"/>
        <w:gridCol w:w="3292"/>
        <w:gridCol w:w="1913"/>
        <w:gridCol w:w="1912"/>
        <w:gridCol w:w="2516"/>
      </w:tblGrid>
      <w:tr w:rsidR="002742BC" w:rsidRPr="00AD4CC9" w:rsidTr="005D2EEC">
        <w:trPr>
          <w:tblHeader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№  п/</w:t>
            </w:r>
            <w:r w:rsidRPr="00AD4CC9">
              <w:rPr>
                <w:szCs w:val="24"/>
              </w:rPr>
              <w:t>п</w:t>
            </w:r>
          </w:p>
        </w:tc>
        <w:tc>
          <w:tcPr>
            <w:tcW w:w="3292" w:type="dxa"/>
            <w:vMerge w:val="restart"/>
            <w:shd w:val="clear" w:color="auto" w:fill="FFFFFF" w:themeFill="background1"/>
            <w:vAlign w:val="center"/>
          </w:tcPr>
          <w:p w:rsidR="002742BC" w:rsidRPr="00AD4CC9" w:rsidRDefault="002742BC" w:rsidP="00EB1CDA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Наименование населенн</w:t>
            </w:r>
            <w:r w:rsidR="00EB1CDA">
              <w:rPr>
                <w:szCs w:val="24"/>
              </w:rPr>
              <w:t>ого</w:t>
            </w:r>
            <w:r w:rsidRPr="00AD4CC9">
              <w:rPr>
                <w:szCs w:val="24"/>
              </w:rPr>
              <w:t xml:space="preserve"> пункт</w:t>
            </w:r>
            <w:r w:rsidR="00EB1CDA">
              <w:rPr>
                <w:szCs w:val="24"/>
              </w:rPr>
              <w:t>а</w:t>
            </w:r>
          </w:p>
        </w:tc>
        <w:tc>
          <w:tcPr>
            <w:tcW w:w="6341" w:type="dxa"/>
            <w:gridSpan w:val="3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2742BC" w:rsidRPr="00AD4CC9" w:rsidTr="005D2EEC">
        <w:trPr>
          <w:tblHeader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3292" w:type="dxa"/>
            <w:vMerge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5D2EEC" w:rsidRDefault="002742BC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 xml:space="preserve">Расчетный срок </w:t>
            </w:r>
          </w:p>
          <w:p w:rsidR="002742BC" w:rsidRPr="00AD4CC9" w:rsidRDefault="002742BC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20</w:t>
            </w:r>
            <w:r w:rsidR="005D2EEC"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2742BC" w:rsidRPr="00AD4CC9" w:rsidTr="005D2EEC">
        <w:tc>
          <w:tcPr>
            <w:tcW w:w="540" w:type="dxa"/>
            <w:shd w:val="clear" w:color="auto" w:fill="FFFFFF" w:themeFill="background1"/>
          </w:tcPr>
          <w:p w:rsidR="002742BC" w:rsidRPr="00AD4CC9" w:rsidRDefault="00EB1CDA" w:rsidP="008E336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92" w:type="dxa"/>
            <w:shd w:val="clear" w:color="auto" w:fill="FFFFFF" w:themeFill="background1"/>
          </w:tcPr>
          <w:p w:rsidR="002742BC" w:rsidRPr="00AD4CC9" w:rsidRDefault="002742BC" w:rsidP="008E3366">
            <w:pPr>
              <w:pStyle w:val="a3"/>
              <w:rPr>
                <w:szCs w:val="24"/>
              </w:rPr>
            </w:pPr>
            <w:r w:rsidRPr="00AD4CC9">
              <w:rPr>
                <w:szCs w:val="24"/>
              </w:rPr>
              <w:t>пгт Тенишево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369,62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341,71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2742BC" w:rsidRPr="00AD4CC9" w:rsidRDefault="002742BC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312,89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B62DDE" w:rsidRDefault="00EB03F3" w:rsidP="00EB1CDA">
      <w:pPr>
        <w:spacing w:line="276" w:lineRule="auto"/>
        <w:rPr>
          <w:rFonts w:cs="Times New Roman"/>
          <w:b/>
          <w:szCs w:val="28"/>
        </w:rPr>
      </w:pPr>
      <w:bookmarkStart w:id="12" w:name="_Toc361754252"/>
      <w:r>
        <w:rPr>
          <w:rFonts w:cs="Times New Roman"/>
          <w:b/>
          <w:szCs w:val="28"/>
        </w:rPr>
        <w:t>3.3.</w:t>
      </w:r>
      <w:r w:rsidR="00EB1CDA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</w:t>
      </w:r>
      <w:r w:rsidR="002742BC" w:rsidRPr="00B62DDE">
        <w:rPr>
          <w:rFonts w:cs="Times New Roman"/>
          <w:b/>
          <w:szCs w:val="28"/>
        </w:rPr>
        <w:t xml:space="preserve"> Проектное решение</w:t>
      </w:r>
      <w:bookmarkEnd w:id="12"/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настоящее время и вплоть до расчетных сроков роста потребления электроэнергии не прогнозируется. В общей картине, опираясь на расчет, имее</w:t>
      </w:r>
      <w:r>
        <w:rPr>
          <w:rFonts w:cs="Times New Roman"/>
          <w:szCs w:val="28"/>
        </w:rPr>
        <w:t>тся</w:t>
      </w:r>
      <w:r w:rsidRPr="00725B26">
        <w:rPr>
          <w:rFonts w:cs="Times New Roman"/>
          <w:szCs w:val="28"/>
        </w:rPr>
        <w:t xml:space="preserve"> снижение электропотребления коммунально-бытового сектора. </w:t>
      </w:r>
    </w:p>
    <w:p w:rsidR="002742BC" w:rsidRPr="00725B26" w:rsidRDefault="00EB1CDA" w:rsidP="002742BC">
      <w:pPr>
        <w:spacing w:line="276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2742BC" w:rsidRPr="00725B26">
        <w:rPr>
          <w:rFonts w:cs="Times New Roman"/>
          <w:szCs w:val="28"/>
        </w:rPr>
        <w:t>Согласно современным требованиям к электросетям рекомендуется: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Оснащение ВЛ быстродействующими ВЧ защитами;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Телемеханизация подстанций;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Монтаж автоматизированных систем учёта электроэнергии в распределительной сети населенных пунктов;</w:t>
      </w:r>
    </w:p>
    <w:p w:rsidR="002742BC" w:rsidRPr="00B62DDE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Применение энергосберегающих технологий и компенсации реактивной мощности.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B62DDE" w:rsidRDefault="002742BC" w:rsidP="00580A08">
      <w:pPr>
        <w:spacing w:line="276" w:lineRule="auto"/>
        <w:rPr>
          <w:rFonts w:cs="Times New Roman"/>
          <w:b/>
          <w:szCs w:val="28"/>
        </w:rPr>
      </w:pPr>
      <w:bookmarkStart w:id="13" w:name="_Toc361754235"/>
      <w:r>
        <w:rPr>
          <w:rFonts w:cs="Times New Roman"/>
          <w:b/>
          <w:szCs w:val="28"/>
        </w:rPr>
        <w:t xml:space="preserve">3.4. </w:t>
      </w:r>
      <w:r w:rsidRPr="00B62DDE">
        <w:rPr>
          <w:rFonts w:cs="Times New Roman"/>
          <w:b/>
          <w:szCs w:val="28"/>
        </w:rPr>
        <w:t>Г</w:t>
      </w:r>
      <w:bookmarkEnd w:id="13"/>
      <w:r w:rsidR="00580A08">
        <w:rPr>
          <w:rFonts w:cs="Times New Roman"/>
          <w:b/>
          <w:szCs w:val="28"/>
        </w:rPr>
        <w:t>азоснабжение</w:t>
      </w: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В настоящее время </w:t>
      </w:r>
      <w:r w:rsidR="00EB1CDA">
        <w:rPr>
          <w:rFonts w:cs="Times New Roman"/>
          <w:szCs w:val="28"/>
        </w:rPr>
        <w:t>пгт Тенишево</w:t>
      </w:r>
      <w:r w:rsidR="00EB1CDA" w:rsidRPr="00725B26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снабжается природным газом от магистральных газопроводов, проложенных на территории РТ. За основу разработки современного состояния газификации Камско-Устьинского муниципального района принят Указ Президента РТ от 8 августа 1995 года № УП-542 «О мерах завершения газификации районов, городов и сельских поселений РТ на природном газе» (с изменениями и дополнениями от 22 декабря 1998 года).</w:t>
      </w: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Природный газ в населенны</w:t>
      </w:r>
      <w:r w:rsidR="00EB1CDA">
        <w:rPr>
          <w:rFonts w:cs="Times New Roman"/>
          <w:szCs w:val="28"/>
        </w:rPr>
        <w:t>й</w:t>
      </w:r>
      <w:r w:rsidRPr="00725B26">
        <w:rPr>
          <w:rFonts w:cs="Times New Roman"/>
          <w:szCs w:val="28"/>
        </w:rPr>
        <w:t xml:space="preserve"> пункт подается от АГРС по газопроводам </w:t>
      </w:r>
      <w:r w:rsidRPr="00725B26">
        <w:rPr>
          <w:rFonts w:cs="Times New Roman"/>
          <w:szCs w:val="28"/>
        </w:rPr>
        <w:lastRenderedPageBreak/>
        <w:t>высокого давления  до ГРУ и ГРП. Далее по сетям низкого и среднего давления до ШРП и далее непосредственно к потребителям.</w:t>
      </w:r>
    </w:p>
    <w:p w:rsidR="002742BC" w:rsidRPr="00725B26" w:rsidRDefault="002742BC" w:rsidP="00EB1CDA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пгт </w:t>
      </w:r>
      <w:r w:rsidR="00EB1CDA">
        <w:rPr>
          <w:rFonts w:cs="Times New Roman"/>
          <w:szCs w:val="28"/>
        </w:rPr>
        <w:t>Тенишево</w:t>
      </w:r>
      <w:r w:rsidR="00EB1CDA" w:rsidRPr="00725B26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 xml:space="preserve">покрытие </w:t>
      </w:r>
      <w:r w:rsidR="00EB1CDA">
        <w:rPr>
          <w:rFonts w:cs="Times New Roman"/>
          <w:szCs w:val="28"/>
        </w:rPr>
        <w:t xml:space="preserve">тепловых </w:t>
      </w:r>
      <w:r w:rsidRPr="00725B26">
        <w:rPr>
          <w:rFonts w:cs="Times New Roman"/>
          <w:szCs w:val="28"/>
        </w:rPr>
        <w:t xml:space="preserve">нагрузок по жилому фонду </w:t>
      </w:r>
      <w:r>
        <w:rPr>
          <w:rFonts w:cs="Times New Roman"/>
          <w:szCs w:val="28"/>
        </w:rPr>
        <w:t>о</w:t>
      </w:r>
      <w:r w:rsidRPr="00725B26">
        <w:rPr>
          <w:rFonts w:cs="Times New Roman"/>
          <w:szCs w:val="28"/>
        </w:rPr>
        <w:t>существляется</w:t>
      </w:r>
      <w:r w:rsidR="00EB1CDA">
        <w:rPr>
          <w:rFonts w:cs="Times New Roman"/>
          <w:szCs w:val="28"/>
        </w:rPr>
        <w:t xml:space="preserve">: многоквартирные дома – </w:t>
      </w:r>
      <w:r w:rsidRPr="00725B26">
        <w:rPr>
          <w:rFonts w:cs="Times New Roman"/>
          <w:szCs w:val="28"/>
        </w:rPr>
        <w:t>от</w:t>
      </w:r>
      <w:r w:rsidR="00EB1CDA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оквартирно</w:t>
      </w:r>
      <w:r w:rsidR="00EB1CDA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газово</w:t>
      </w:r>
      <w:r w:rsidR="00EB1CDA">
        <w:rPr>
          <w:rFonts w:cs="Times New Roman"/>
          <w:szCs w:val="28"/>
        </w:rPr>
        <w:t>го</w:t>
      </w:r>
      <w:r>
        <w:rPr>
          <w:rFonts w:cs="Times New Roman"/>
          <w:szCs w:val="28"/>
        </w:rPr>
        <w:t xml:space="preserve"> отоплени</w:t>
      </w:r>
      <w:r w:rsidR="00EB1CDA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, у</w:t>
      </w:r>
      <w:r w:rsidRPr="00725B26">
        <w:rPr>
          <w:rFonts w:cs="Times New Roman"/>
          <w:szCs w:val="28"/>
        </w:rPr>
        <w:t>сад</w:t>
      </w:r>
      <w:r>
        <w:rPr>
          <w:rFonts w:cs="Times New Roman"/>
          <w:szCs w:val="28"/>
        </w:rPr>
        <w:t>ебная и блокированная застройки</w:t>
      </w:r>
      <w:r w:rsidRPr="00725B26">
        <w:rPr>
          <w:rFonts w:cs="Times New Roman"/>
          <w:szCs w:val="28"/>
        </w:rPr>
        <w:t xml:space="preserve"> </w:t>
      </w:r>
      <w:r w:rsidR="00EB1CDA">
        <w:rPr>
          <w:rFonts w:cs="Times New Roman"/>
          <w:szCs w:val="28"/>
        </w:rPr>
        <w:t>–</w:t>
      </w:r>
      <w:r w:rsidRPr="00725B26">
        <w:rPr>
          <w:rFonts w:cs="Times New Roman"/>
          <w:szCs w:val="28"/>
        </w:rPr>
        <w:t xml:space="preserve"> от</w:t>
      </w:r>
      <w:r w:rsidR="00EB1CDA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локальных источников.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Работы по замене газопроводов ведутся согласно плана капитального ремонта.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FD3A18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bookmarkStart w:id="14" w:name="_Toc361754237"/>
      <w:r>
        <w:rPr>
          <w:rFonts w:cs="Times New Roman"/>
          <w:b/>
          <w:szCs w:val="28"/>
        </w:rPr>
        <w:t>3.4.1</w:t>
      </w:r>
      <w:r w:rsidRPr="00FD3A18">
        <w:rPr>
          <w:rFonts w:cs="Times New Roman"/>
          <w:b/>
          <w:szCs w:val="28"/>
        </w:rPr>
        <w:t>. Расчетные расходы газа на I очередь и на расчетный срок</w:t>
      </w:r>
      <w:bookmarkEnd w:id="14"/>
    </w:p>
    <w:p w:rsidR="002742BC" w:rsidRPr="00725B26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Газоснабжением в </w:t>
      </w:r>
      <w:r w:rsidR="00A55AC8">
        <w:rPr>
          <w:rFonts w:cs="Times New Roman"/>
          <w:szCs w:val="28"/>
        </w:rPr>
        <w:t>пгт Тенишево</w:t>
      </w:r>
      <w:r w:rsidR="00A55AC8" w:rsidRPr="00725B26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охвачены следующие категории потребителей: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1. Население (хозяйственно-бытовые и коммунальные нужды).</w:t>
      </w:r>
    </w:p>
    <w:p w:rsidR="002742BC" w:rsidRPr="00725B26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2. Промышленные объекты.</w:t>
      </w:r>
    </w:p>
    <w:p w:rsidR="002742BC" w:rsidRPr="00725B26" w:rsidRDefault="00A55AC8" w:rsidP="002742BC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742BC" w:rsidRPr="00725B26">
        <w:rPr>
          <w:rFonts w:cs="Times New Roman"/>
          <w:szCs w:val="28"/>
        </w:rPr>
        <w:t xml:space="preserve">. Отопление от местных генераторов тепла </w:t>
      </w:r>
      <w:r w:rsidR="002742BC">
        <w:rPr>
          <w:rFonts w:cs="Times New Roman"/>
          <w:szCs w:val="28"/>
        </w:rPr>
        <w:t>индивидуальной</w:t>
      </w:r>
      <w:r w:rsidR="002742BC" w:rsidRPr="00725B26">
        <w:rPr>
          <w:rFonts w:cs="Times New Roman"/>
          <w:szCs w:val="28"/>
        </w:rPr>
        <w:t xml:space="preserve"> застройки.</w:t>
      </w:r>
    </w:p>
    <w:p w:rsidR="002742BC" w:rsidRPr="00725B26" w:rsidRDefault="002742BC" w:rsidP="00BA7D8E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на хозяйственно-бытовые и коммунально-бытовые нужды населения определены по укрупненным показателям потребления газа – 220 нм</w:t>
      </w:r>
      <w:r w:rsidRPr="00A74C3F">
        <w:rPr>
          <w:rFonts w:cs="Times New Roman"/>
          <w:szCs w:val="28"/>
          <w:vertAlign w:val="superscript"/>
        </w:rPr>
        <w:t>3</w:t>
      </w:r>
      <w:r w:rsidRPr="00725B26">
        <w:rPr>
          <w:rFonts w:cs="Times New Roman"/>
          <w:szCs w:val="28"/>
        </w:rPr>
        <w:t>/год на 1 человека в соответствии с СП 42-101-2003.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на нужды предприятий бытового обслуживания непроизводственного характера в размере 5% суммарного расхода газа на жилые дома.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качестве основного топлива для всех источников теплоты является природный газ.</w:t>
      </w:r>
    </w:p>
    <w:p w:rsidR="002742BC" w:rsidRPr="00725B26" w:rsidRDefault="002742BC" w:rsidP="00BA7D8E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Потребность в газе на коммунально-бытовые нужды населения представлены в таблице </w:t>
      </w:r>
      <w:r w:rsidR="00BA7D8E">
        <w:rPr>
          <w:rFonts w:cs="Times New Roman"/>
          <w:szCs w:val="28"/>
        </w:rPr>
        <w:t>17</w:t>
      </w:r>
      <w:r w:rsidRPr="00725B26">
        <w:rPr>
          <w:rFonts w:cs="Times New Roman"/>
          <w:szCs w:val="28"/>
        </w:rPr>
        <w:t xml:space="preserve">. Потребность в газе на отопление представлена в таблице </w:t>
      </w:r>
      <w:r w:rsidR="00BA7D8E">
        <w:rPr>
          <w:rFonts w:cs="Times New Roman"/>
          <w:szCs w:val="28"/>
        </w:rPr>
        <w:t>18</w:t>
      </w:r>
      <w:r w:rsidRPr="00725B26">
        <w:rPr>
          <w:rFonts w:cs="Times New Roman"/>
          <w:szCs w:val="28"/>
        </w:rPr>
        <w:t>.</w:t>
      </w:r>
    </w:p>
    <w:tbl>
      <w:tblPr>
        <w:tblW w:w="0" w:type="auto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886"/>
        <w:gridCol w:w="2520"/>
        <w:gridCol w:w="2770"/>
      </w:tblGrid>
      <w:tr w:rsidR="002742BC" w:rsidRPr="00A46CBA" w:rsidTr="00A74C3F">
        <w:trPr>
          <w:jc w:val="center"/>
        </w:trPr>
        <w:tc>
          <w:tcPr>
            <w:tcW w:w="98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BA7D8E">
            <w:pPr>
              <w:pStyle w:val="a3"/>
              <w:jc w:val="right"/>
              <w:rPr>
                <w:b/>
                <w:i/>
                <w:sz w:val="28"/>
              </w:rPr>
            </w:pPr>
            <w:r w:rsidRPr="00A46CBA">
              <w:rPr>
                <w:b/>
                <w:sz w:val="28"/>
              </w:rPr>
              <w:t xml:space="preserve">Таблица </w:t>
            </w:r>
            <w:r w:rsidR="00BA7D8E">
              <w:rPr>
                <w:b/>
                <w:sz w:val="28"/>
              </w:rPr>
              <w:t>17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i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коммунально-бытовые нужды населения</w:t>
            </w:r>
          </w:p>
        </w:tc>
      </w:tr>
      <w:tr w:rsidR="002742BC" w:rsidRPr="00725B26" w:rsidTr="00A74C3F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</w:tcBorders>
          </w:tcPr>
          <w:p w:rsidR="002742BC" w:rsidRPr="00725B26" w:rsidRDefault="002742BC" w:rsidP="008E3366">
            <w:pPr>
              <w:pStyle w:val="a3"/>
            </w:pPr>
            <w:r w:rsidRPr="00725B26">
              <w:t>№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п/п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</w:tcBorders>
            <w:vAlign w:val="center"/>
          </w:tcPr>
          <w:p w:rsidR="002742BC" w:rsidRPr="00725B26" w:rsidRDefault="002742BC" w:rsidP="00A55AC8">
            <w:pPr>
              <w:pStyle w:val="a3"/>
              <w:jc w:val="center"/>
            </w:pPr>
            <w:r w:rsidRPr="00725B26">
              <w:t xml:space="preserve">Наименование </w:t>
            </w:r>
            <w:r w:rsidR="00A55AC8">
              <w:t>населенного пункта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</w:tcBorders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Годовой расход газа, тыс. нм</w:t>
            </w:r>
            <w:r w:rsidRPr="003C1DFC">
              <w:rPr>
                <w:vertAlign w:val="superscript"/>
              </w:rPr>
              <w:t>3</w:t>
            </w:r>
            <w:r w:rsidRPr="00725B26">
              <w:t>/год</w:t>
            </w:r>
          </w:p>
          <w:p w:rsidR="002742BC" w:rsidRPr="00725B26" w:rsidRDefault="002742BC" w:rsidP="008E3366">
            <w:pPr>
              <w:pStyle w:val="a3"/>
              <w:jc w:val="center"/>
            </w:pPr>
          </w:p>
        </w:tc>
      </w:tr>
      <w:tr w:rsidR="002742BC" w:rsidRPr="00725B26" w:rsidTr="00A74C3F">
        <w:trPr>
          <w:jc w:val="center"/>
        </w:trPr>
        <w:tc>
          <w:tcPr>
            <w:tcW w:w="673" w:type="dxa"/>
            <w:vMerge/>
          </w:tcPr>
          <w:p w:rsidR="002742BC" w:rsidRPr="00725B26" w:rsidRDefault="002742BC" w:rsidP="008E3366">
            <w:pPr>
              <w:pStyle w:val="a3"/>
            </w:pPr>
          </w:p>
        </w:tc>
        <w:tc>
          <w:tcPr>
            <w:tcW w:w="3886" w:type="dxa"/>
            <w:vMerge/>
          </w:tcPr>
          <w:p w:rsidR="002742BC" w:rsidRPr="00725B26" w:rsidRDefault="002742BC" w:rsidP="008E3366">
            <w:pPr>
              <w:pStyle w:val="a3"/>
            </w:pPr>
          </w:p>
        </w:tc>
        <w:tc>
          <w:tcPr>
            <w:tcW w:w="2520" w:type="dxa"/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I-я очередь</w:t>
            </w:r>
          </w:p>
          <w:p w:rsidR="002742BC" w:rsidRPr="00725B26" w:rsidRDefault="002742BC" w:rsidP="008E3366">
            <w:pPr>
              <w:pStyle w:val="a3"/>
              <w:jc w:val="center"/>
            </w:pPr>
            <w:r w:rsidRPr="00725B26">
              <w:t>(2020 год)</w:t>
            </w:r>
          </w:p>
        </w:tc>
        <w:tc>
          <w:tcPr>
            <w:tcW w:w="2770" w:type="dxa"/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Расчетный срок</w:t>
            </w:r>
          </w:p>
          <w:p w:rsidR="002742BC" w:rsidRPr="00725B26" w:rsidRDefault="002742BC" w:rsidP="005466F6">
            <w:pPr>
              <w:pStyle w:val="a3"/>
              <w:jc w:val="center"/>
            </w:pPr>
            <w:r w:rsidRPr="00725B26">
              <w:t>(20</w:t>
            </w:r>
            <w:r w:rsidR="005466F6">
              <w:t>25</w:t>
            </w:r>
            <w:r w:rsidRPr="00725B26">
              <w:t xml:space="preserve"> год)</w:t>
            </w:r>
          </w:p>
        </w:tc>
      </w:tr>
      <w:tr w:rsidR="002742BC" w:rsidRPr="00725B26" w:rsidTr="00A74C3F">
        <w:trPr>
          <w:jc w:val="center"/>
        </w:trPr>
        <w:tc>
          <w:tcPr>
            <w:tcW w:w="673" w:type="dxa"/>
          </w:tcPr>
          <w:p w:rsidR="002742BC" w:rsidRPr="00725B26" w:rsidRDefault="00A55AC8" w:rsidP="008E3366">
            <w:pPr>
              <w:pStyle w:val="a3"/>
            </w:pPr>
            <w:r>
              <w:t>1</w:t>
            </w:r>
          </w:p>
        </w:tc>
        <w:tc>
          <w:tcPr>
            <w:tcW w:w="3886" w:type="dxa"/>
          </w:tcPr>
          <w:p w:rsidR="002742BC" w:rsidRPr="00725B26" w:rsidRDefault="002742BC" w:rsidP="00C2642A">
            <w:pPr>
              <w:pStyle w:val="a3"/>
              <w:jc w:val="center"/>
            </w:pPr>
            <w:r w:rsidRPr="00725B26">
              <w:t>пгт Тенишево</w:t>
            </w:r>
          </w:p>
        </w:tc>
        <w:tc>
          <w:tcPr>
            <w:tcW w:w="2520" w:type="dxa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704,46</w:t>
            </w:r>
          </w:p>
        </w:tc>
        <w:tc>
          <w:tcPr>
            <w:tcW w:w="2770" w:type="dxa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704,46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Перспективные показатели газификации. 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Увеличение жилого фонда (новое строительство)</w:t>
      </w:r>
    </w:p>
    <w:tbl>
      <w:tblPr>
        <w:tblW w:w="48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6"/>
        <w:gridCol w:w="4966"/>
      </w:tblGrid>
      <w:tr w:rsidR="002742BC" w:rsidRPr="00725B26" w:rsidTr="00EB03F3"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BA7D8E">
            <w:pPr>
              <w:pStyle w:val="a3"/>
              <w:jc w:val="right"/>
            </w:pPr>
            <w:r w:rsidRPr="00A46CBA">
              <w:rPr>
                <w:b/>
                <w:sz w:val="28"/>
              </w:rPr>
              <w:t xml:space="preserve">Таблица </w:t>
            </w:r>
            <w:r w:rsidR="00BA7D8E">
              <w:rPr>
                <w:b/>
                <w:sz w:val="28"/>
              </w:rPr>
              <w:t>18</w:t>
            </w:r>
            <w:r w:rsidR="00A46CBA" w:rsidRPr="00725B26">
              <w:t xml:space="preserve"> 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отопление</w:t>
            </w:r>
          </w:p>
        </w:tc>
      </w:tr>
      <w:tr w:rsidR="002742BC" w:rsidRPr="00725B26" w:rsidTr="00EB03F3">
        <w:tc>
          <w:tcPr>
            <w:tcW w:w="4816" w:type="dxa"/>
            <w:tcBorders>
              <w:top w:val="single" w:sz="4" w:space="0" w:color="auto"/>
            </w:tcBorders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2020 г.</w:t>
            </w: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2742BC" w:rsidRPr="00725B26" w:rsidRDefault="002742BC" w:rsidP="005466F6">
            <w:pPr>
              <w:pStyle w:val="a3"/>
              <w:jc w:val="center"/>
            </w:pPr>
            <w:r w:rsidRPr="00725B26">
              <w:t>20</w:t>
            </w:r>
            <w:r w:rsidR="005466F6">
              <w:t>25</w:t>
            </w:r>
            <w:r w:rsidRPr="00725B26">
              <w:t xml:space="preserve"> г.</w:t>
            </w:r>
          </w:p>
        </w:tc>
      </w:tr>
      <w:tr w:rsidR="002742BC" w:rsidRPr="00D41474" w:rsidTr="00EB03F3">
        <w:tc>
          <w:tcPr>
            <w:tcW w:w="9782" w:type="dxa"/>
            <w:gridSpan w:val="2"/>
          </w:tcPr>
          <w:p w:rsidR="002742BC" w:rsidRPr="00D41474" w:rsidRDefault="002742BC" w:rsidP="008E3366">
            <w:pPr>
              <w:pStyle w:val="a3"/>
              <w:jc w:val="center"/>
              <w:rPr>
                <w:b/>
              </w:rPr>
            </w:pPr>
            <w:r w:rsidRPr="00D41474">
              <w:rPr>
                <w:b/>
              </w:rPr>
              <w:t>пгт Тенишево</w:t>
            </w:r>
          </w:p>
        </w:tc>
      </w:tr>
      <w:tr w:rsidR="002742BC" w:rsidRPr="00725B26" w:rsidTr="00EB03F3">
        <w:tc>
          <w:tcPr>
            <w:tcW w:w="481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 7,50тыс.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 7,50х 8,5 м3/мес х 12=765 тыс. м3/год</w:t>
            </w:r>
          </w:p>
        </w:tc>
        <w:tc>
          <w:tcPr>
            <w:tcW w:w="496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 7,61тыс.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q=7,61 х 8,5 м3/мес х 12=776,22тыс. м3/год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lastRenderedPageBreak/>
        <w:t>По нормативу (СНиП 41-01-2003) на 1 м</w:t>
      </w:r>
      <w:r w:rsidRPr="00D14F54">
        <w:rPr>
          <w:rFonts w:cs="Times New Roman"/>
          <w:szCs w:val="28"/>
          <w:vertAlign w:val="superscript"/>
        </w:rPr>
        <w:t>2</w:t>
      </w:r>
      <w:r w:rsidRPr="00725B26">
        <w:rPr>
          <w:rFonts w:cs="Times New Roman"/>
          <w:szCs w:val="28"/>
        </w:rPr>
        <w:t xml:space="preserve"> площади отопления – газа в среднем требуется – 8,5 м</w:t>
      </w:r>
      <w:r w:rsidRPr="00D14F54">
        <w:rPr>
          <w:rFonts w:cs="Times New Roman"/>
          <w:szCs w:val="28"/>
          <w:vertAlign w:val="superscript"/>
        </w:rPr>
        <w:t>3</w:t>
      </w:r>
      <w:r w:rsidRPr="00725B26">
        <w:rPr>
          <w:rFonts w:cs="Times New Roman"/>
          <w:szCs w:val="28"/>
        </w:rPr>
        <w:t>/месяц. Расходы газа в год считать по срокам строительства.</w:t>
      </w:r>
    </w:p>
    <w:p w:rsidR="002742BC" w:rsidRDefault="002742BC" w:rsidP="002742BC">
      <w:pPr>
        <w:spacing w:line="276" w:lineRule="auto"/>
        <w:rPr>
          <w:rFonts w:cs="Times New Roman"/>
          <w:szCs w:val="28"/>
        </w:rPr>
      </w:pPr>
      <w:bookmarkStart w:id="15" w:name="_Toc361754239"/>
    </w:p>
    <w:p w:rsidR="00A55AC8" w:rsidRPr="00580A08" w:rsidRDefault="002742BC" w:rsidP="00580A08">
      <w:pPr>
        <w:pStyle w:val="a6"/>
        <w:numPr>
          <w:ilvl w:val="2"/>
          <w:numId w:val="47"/>
        </w:numPr>
        <w:spacing w:line="276" w:lineRule="auto"/>
        <w:jc w:val="both"/>
        <w:rPr>
          <w:rFonts w:cs="Times New Roman"/>
          <w:szCs w:val="28"/>
        </w:rPr>
      </w:pPr>
      <w:bookmarkStart w:id="16" w:name="_Toc361754240"/>
      <w:bookmarkEnd w:id="15"/>
      <w:r w:rsidRPr="00580A08">
        <w:rPr>
          <w:rFonts w:cs="Times New Roman"/>
          <w:b/>
          <w:szCs w:val="28"/>
        </w:rPr>
        <w:t xml:space="preserve">Организационно-технические мероприятия </w:t>
      </w:r>
      <w:bookmarkEnd w:id="16"/>
      <w:r w:rsidR="00A55AC8" w:rsidRPr="00580A08">
        <w:rPr>
          <w:rFonts w:cs="Times New Roman"/>
          <w:b/>
          <w:bCs/>
          <w:szCs w:val="28"/>
        </w:rPr>
        <w:t>пгт Тенишево</w:t>
      </w:r>
      <w:r w:rsidR="00A55AC8" w:rsidRPr="00580A08">
        <w:rPr>
          <w:rFonts w:cs="Times New Roman"/>
          <w:szCs w:val="28"/>
        </w:rPr>
        <w:t xml:space="preserve"> </w:t>
      </w:r>
    </w:p>
    <w:p w:rsidR="002742BC" w:rsidRPr="00A55AC8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A55AC8">
        <w:rPr>
          <w:rFonts w:cs="Times New Roman"/>
          <w:szCs w:val="28"/>
        </w:rPr>
        <w:t>В 2014-2020, 2020-20</w:t>
      </w:r>
      <w:r w:rsidR="00F63F0D" w:rsidRPr="00A55AC8">
        <w:rPr>
          <w:rFonts w:cs="Times New Roman"/>
          <w:szCs w:val="28"/>
        </w:rPr>
        <w:t>25</w:t>
      </w:r>
      <w:r w:rsidRPr="00A55AC8">
        <w:rPr>
          <w:rFonts w:cs="Times New Roman"/>
          <w:szCs w:val="28"/>
        </w:rPr>
        <w:t xml:space="preserve"> годах планируется выполнение следующих организационно-технических мероприятий:</w:t>
      </w:r>
    </w:p>
    <w:p w:rsidR="002742BC" w:rsidRPr="00CC36C3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1.Приведение зон минимально допустимых расстояний и охранных зон транзитных трубопроводов к требованиям нормативно-технических документов.</w:t>
      </w:r>
    </w:p>
    <w:p w:rsidR="002742BC" w:rsidRPr="00CC36C3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2. Внедрение ресурсосберегающих технологий.</w:t>
      </w:r>
    </w:p>
    <w:p w:rsidR="002742BC" w:rsidRPr="00CC36C3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3.Организация системы мониторинга внедрения и совершенствования диспетчеризации  и автоматизации управления сетями и сооружениями тра</w:t>
      </w:r>
      <w:r>
        <w:rPr>
          <w:rFonts w:cs="Times New Roman"/>
          <w:szCs w:val="28"/>
        </w:rPr>
        <w:t>н</w:t>
      </w:r>
      <w:r w:rsidRPr="00CC36C3">
        <w:rPr>
          <w:rFonts w:cs="Times New Roman"/>
          <w:szCs w:val="28"/>
        </w:rPr>
        <w:t>спортировки и распределения природного газа.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4.Повсеместное внедрение приборов учета потребляемого природного газа.</w:t>
      </w:r>
    </w:p>
    <w:p w:rsidR="002742BC" w:rsidRPr="00CC36C3" w:rsidRDefault="002742BC" w:rsidP="00BA7D8E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5.Совершенствование системы мониторинга выполнения регламентов по проведению ремонтных и профилактических работ </w:t>
      </w:r>
      <w:r w:rsidR="00BA7D8E">
        <w:rPr>
          <w:rFonts w:cs="Times New Roman"/>
          <w:szCs w:val="28"/>
        </w:rPr>
        <w:t>газовых</w:t>
      </w:r>
      <w:r w:rsidRPr="00CC36C3">
        <w:rPr>
          <w:rFonts w:cs="Times New Roman"/>
          <w:szCs w:val="28"/>
        </w:rPr>
        <w:t xml:space="preserve"> сетей и сооружений транспортировки и распределения природного газа.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CC36C3" w:rsidRDefault="002742BC" w:rsidP="00580A08">
      <w:pPr>
        <w:pStyle w:val="1"/>
        <w:spacing w:before="0"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 </w:t>
      </w:r>
      <w:r w:rsidRPr="00CC36C3">
        <w:rPr>
          <w:rFonts w:cs="Times New Roman"/>
          <w:sz w:val="28"/>
          <w:szCs w:val="28"/>
        </w:rPr>
        <w:t>Т</w:t>
      </w:r>
      <w:r w:rsidR="00580A08">
        <w:rPr>
          <w:rFonts w:cs="Times New Roman"/>
          <w:sz w:val="28"/>
          <w:szCs w:val="28"/>
        </w:rPr>
        <w:t>еплоснабжение</w:t>
      </w:r>
    </w:p>
    <w:p w:rsidR="002742BC" w:rsidRPr="00CC36C3" w:rsidRDefault="002742BC" w:rsidP="002742BC">
      <w:pPr>
        <w:pStyle w:val="2"/>
        <w:spacing w:before="0" w:after="0" w:line="276" w:lineRule="auto"/>
        <w:jc w:val="both"/>
      </w:pPr>
      <w:bookmarkStart w:id="17" w:name="_Toc361754242"/>
      <w:r>
        <w:t>3.5.1</w:t>
      </w:r>
      <w:r w:rsidRPr="00CC36C3">
        <w:t>. Существующее положение</w:t>
      </w:r>
      <w:bookmarkEnd w:id="17"/>
    </w:p>
    <w:p w:rsidR="002742BC" w:rsidRPr="00CC36C3" w:rsidRDefault="002742BC" w:rsidP="00A55AC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Теплоснабжение </w:t>
      </w:r>
      <w:r w:rsidR="00A55AC8">
        <w:rPr>
          <w:rFonts w:cs="Times New Roman"/>
          <w:szCs w:val="28"/>
        </w:rPr>
        <w:t>пгт Тенишево</w:t>
      </w:r>
      <w:r w:rsidRPr="00CC36C3">
        <w:rPr>
          <w:rFonts w:cs="Times New Roman"/>
          <w:szCs w:val="28"/>
        </w:rPr>
        <w:t xml:space="preserve"> децентрализованное.</w:t>
      </w:r>
    </w:p>
    <w:p w:rsidR="002742BC" w:rsidRPr="00CC36C3" w:rsidRDefault="002742BC" w:rsidP="002742BC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CC36C3">
        <w:rPr>
          <w:rFonts w:ascii="Times New Roman" w:hAnsi="Times New Roman" w:cs="Times New Roman"/>
        </w:rPr>
        <w:t>Отопление индивидуальной застройки осуществляется от местных генераторов тепла, горячее водоснабжение – от газовых</w:t>
      </w:r>
      <w:r w:rsidR="00A55AC8">
        <w:rPr>
          <w:rFonts w:ascii="Times New Roman" w:hAnsi="Times New Roman" w:cs="Times New Roman"/>
        </w:rPr>
        <w:t xml:space="preserve"> или электрических</w:t>
      </w:r>
      <w:r w:rsidRPr="00CC36C3">
        <w:rPr>
          <w:rFonts w:ascii="Times New Roman" w:hAnsi="Times New Roman" w:cs="Times New Roman"/>
        </w:rPr>
        <w:t xml:space="preserve"> проточных водонагревателей.</w:t>
      </w:r>
    </w:p>
    <w:p w:rsidR="002742BC" w:rsidRPr="00CC36C3" w:rsidRDefault="002742BC" w:rsidP="002742BC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CC36C3">
        <w:rPr>
          <w:rFonts w:ascii="Times New Roman" w:hAnsi="Times New Roman" w:cs="Times New Roman"/>
        </w:rPr>
        <w:t xml:space="preserve">Отопление секционных жилых домов частично от централизованных источников тепла, частично от двухконтурных индивидуальных теплогенераторов, горячее водоснабжение соответственно от газовых </w:t>
      </w:r>
      <w:r w:rsidR="00A55AC8">
        <w:rPr>
          <w:rFonts w:ascii="Times New Roman" w:hAnsi="Times New Roman" w:cs="Times New Roman"/>
        </w:rPr>
        <w:t>ил</w:t>
      </w:r>
      <w:r w:rsidR="00BA7D8E">
        <w:rPr>
          <w:rFonts w:ascii="Times New Roman" w:hAnsi="Times New Roman" w:cs="Times New Roman"/>
        </w:rPr>
        <w:t>и</w:t>
      </w:r>
      <w:r w:rsidR="00A55AC8">
        <w:rPr>
          <w:rFonts w:ascii="Times New Roman" w:hAnsi="Times New Roman" w:cs="Times New Roman"/>
        </w:rPr>
        <w:t xml:space="preserve"> электрических </w:t>
      </w:r>
      <w:r w:rsidRPr="00CC36C3">
        <w:rPr>
          <w:rFonts w:ascii="Times New Roman" w:hAnsi="Times New Roman" w:cs="Times New Roman"/>
        </w:rPr>
        <w:t>проточных водонагревателей и</w:t>
      </w:r>
      <w:r w:rsidR="009A0C18">
        <w:rPr>
          <w:rFonts w:ascii="Times New Roman" w:hAnsi="Times New Roman" w:cs="Times New Roman"/>
        </w:rPr>
        <w:t>ли</w:t>
      </w:r>
      <w:r w:rsidRPr="00CC36C3">
        <w:rPr>
          <w:rFonts w:ascii="Times New Roman" w:hAnsi="Times New Roman" w:cs="Times New Roman"/>
        </w:rPr>
        <w:t xml:space="preserve"> от двухконтурных индивидуальных теплогенераторов.</w:t>
      </w:r>
    </w:p>
    <w:p w:rsidR="002742BC" w:rsidRPr="00CC36C3" w:rsidRDefault="002742BC" w:rsidP="00A55AC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CC36C3">
        <w:rPr>
          <w:rFonts w:ascii="Times New Roman" w:hAnsi="Times New Roman" w:cs="Times New Roman"/>
        </w:rPr>
        <w:t xml:space="preserve">Существующая общественно-коммунальная застройка получает тепло </w:t>
      </w:r>
      <w:r w:rsidR="00A55AC8">
        <w:rPr>
          <w:rFonts w:ascii="Times New Roman" w:hAnsi="Times New Roman" w:cs="Times New Roman"/>
        </w:rPr>
        <w:t xml:space="preserve">от </w:t>
      </w:r>
      <w:r w:rsidRPr="00CC36C3">
        <w:rPr>
          <w:rFonts w:ascii="Times New Roman" w:hAnsi="Times New Roman" w:cs="Times New Roman"/>
        </w:rPr>
        <w:t>встроенных и отдельно-стоящих отопительных миникотельных.</w:t>
      </w:r>
    </w:p>
    <w:p w:rsidR="002742BC" w:rsidRPr="00CC36C3" w:rsidRDefault="002742BC" w:rsidP="002742BC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CC36C3">
        <w:rPr>
          <w:rFonts w:ascii="Times New Roman" w:hAnsi="Times New Roman" w:cs="Times New Roman"/>
        </w:rPr>
        <w:t>Отопление собственных зданий промышленных предприятий осуществляется от миникотельных с бытовыми котлами мощностью до 200 кВт, работающих на природном газе.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4C4A42" w:rsidRDefault="004C4A42" w:rsidP="002742BC">
      <w:pPr>
        <w:rPr>
          <w:b/>
        </w:rPr>
      </w:pPr>
    </w:p>
    <w:p w:rsidR="002742BC" w:rsidRPr="006309F2" w:rsidRDefault="002742BC" w:rsidP="00580A08">
      <w:pPr>
        <w:rPr>
          <w:b/>
        </w:rPr>
      </w:pPr>
      <w:r>
        <w:rPr>
          <w:b/>
        </w:rPr>
        <w:t>3.6</w:t>
      </w:r>
      <w:r w:rsidRPr="006309F2">
        <w:rPr>
          <w:b/>
        </w:rPr>
        <w:t>. С</w:t>
      </w:r>
      <w:r w:rsidR="00580A08">
        <w:rPr>
          <w:b/>
        </w:rPr>
        <w:t>анитарная очистка территории</w:t>
      </w:r>
    </w:p>
    <w:p w:rsidR="002742BC" w:rsidRPr="00EA5084" w:rsidRDefault="002742BC" w:rsidP="002742BC">
      <w:pPr>
        <w:pStyle w:val="2"/>
        <w:jc w:val="left"/>
        <w:rPr>
          <w:lang w:eastAsia="en-US"/>
        </w:rPr>
      </w:pPr>
      <w:bookmarkStart w:id="18" w:name="_Toc361754225"/>
      <w:r>
        <w:rPr>
          <w:lang w:eastAsia="en-US"/>
        </w:rPr>
        <w:t>3.6.</w:t>
      </w:r>
      <w:r w:rsidRPr="00EA5084">
        <w:rPr>
          <w:lang w:eastAsia="en-US"/>
        </w:rPr>
        <w:t>1 Существующее положение</w:t>
      </w:r>
      <w:bookmarkEnd w:id="18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Большое значение для населенных пунктов имеет создание нормальных санитарно-гигиенических условий, в т.ч. высокого уровня санитарного </w:t>
      </w:r>
      <w:r w:rsidRPr="00EA5084">
        <w:rPr>
          <w:rFonts w:eastAsia="Calibri" w:cs="Times New Roman"/>
          <w:szCs w:val="28"/>
          <w:lang w:eastAsia="en-US"/>
        </w:rPr>
        <w:lastRenderedPageBreak/>
        <w:t>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2742BC" w:rsidRPr="00EA5084" w:rsidRDefault="002742BC" w:rsidP="00A55AC8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A55AC8">
        <w:rPr>
          <w:rFonts w:cs="Times New Roman"/>
          <w:szCs w:val="28"/>
        </w:rPr>
        <w:t>пгт Тенишево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Pr="00EA5084">
        <w:rPr>
          <w:rFonts w:cs="Times New Roman"/>
          <w:color w:val="000000"/>
          <w:szCs w:val="28"/>
        </w:rPr>
        <w:t>Сбор и вывоз твердо-бытовых отходов (далее ТБО) осуществляется согласно утвержденным графикам и маршрутам на существующий полигон ТБО.</w:t>
      </w:r>
    </w:p>
    <w:p w:rsidR="002742BC" w:rsidRPr="00EA5084" w:rsidRDefault="002742BC" w:rsidP="002742BC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 xml:space="preserve">, заполненность составляет 74% (По данным Министерства экологии и природных ресурсов РТ, 2011 г.). Территория полигона благоустроена и огорожена железобетонными плитами. Имеется лицензия на деятельность по сбору, использованию, обезвреживанию, транспортировке и размещению отходов (№ ОТ-43-003362 (16) от 21.04.2009 г. </w:t>
      </w:r>
    </w:p>
    <w:p w:rsidR="002742BC" w:rsidRPr="00EA5084" w:rsidRDefault="002742BC" w:rsidP="002742BC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 xml:space="preserve">Полигон ТБО эксплуатируется с 2001 г.  На полигоне имеется мусоросортировочная линия, на которой сортируются 3 вида отходов (картон, полиэтилен, ветошь). </w:t>
      </w:r>
    </w:p>
    <w:p w:rsidR="002742BC" w:rsidRPr="00EA5084" w:rsidRDefault="002742BC" w:rsidP="002742BC">
      <w:pPr>
        <w:pStyle w:val="2"/>
        <w:jc w:val="left"/>
        <w:rPr>
          <w:lang w:eastAsia="en-US"/>
        </w:rPr>
      </w:pPr>
      <w:bookmarkStart w:id="19" w:name="_Toc361754226"/>
      <w:r>
        <w:rPr>
          <w:lang w:eastAsia="en-US"/>
        </w:rPr>
        <w:t>3.6.2</w:t>
      </w:r>
      <w:r w:rsidRPr="00EA5084">
        <w:rPr>
          <w:lang w:eastAsia="en-US"/>
        </w:rPr>
        <w:tab/>
        <w:t xml:space="preserve"> Проектируемая система очистки</w:t>
      </w:r>
      <w:bookmarkEnd w:id="19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Нормы накопления отходов на 1 жителя в год принимается по Справочнику «Санитарная очистка территории и уборка населенных мест» (Москва, 1990г.) и СНиП 2.07.01-89*: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твердые бытовые отходы – 1,1-1,5м</w:t>
      </w:r>
      <w:r w:rsidRPr="00D17899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(в зависимости от степени благоустройства (на 1 человека)),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жидкие из выгребов – 2000л.</w:t>
      </w:r>
    </w:p>
    <w:p w:rsidR="002742BC" w:rsidRPr="00EA5084" w:rsidRDefault="002742BC" w:rsidP="009A0C18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Объем твердых бытовых отходов от жилого сектора на расчетные периоды приведены в таблице </w:t>
      </w:r>
      <w:r w:rsidR="009A0C18">
        <w:rPr>
          <w:rFonts w:eastAsia="Calibri" w:cs="Times New Roman"/>
          <w:szCs w:val="28"/>
          <w:lang w:eastAsia="en-US"/>
        </w:rPr>
        <w:t>19</w:t>
      </w:r>
    </w:p>
    <w:p w:rsidR="002742BC" w:rsidRPr="00A46CBA" w:rsidRDefault="002742BC" w:rsidP="009A0C18">
      <w:pPr>
        <w:jc w:val="right"/>
        <w:rPr>
          <w:rFonts w:eastAsia="Calibri" w:cs="Times New Roman"/>
          <w:b/>
          <w:szCs w:val="28"/>
          <w:lang w:eastAsia="en-US"/>
        </w:rPr>
      </w:pPr>
      <w:r w:rsidRPr="00A46CBA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9A0C18">
        <w:rPr>
          <w:rFonts w:eastAsia="Calibri" w:cs="Times New Roman"/>
          <w:b/>
          <w:szCs w:val="28"/>
          <w:lang w:eastAsia="en-US"/>
        </w:rPr>
        <w:t>19</w:t>
      </w:r>
    </w:p>
    <w:p w:rsidR="002742BC" w:rsidRPr="00A46CBA" w:rsidRDefault="002742BC" w:rsidP="00A46CBA">
      <w:pPr>
        <w:ind w:firstLine="0"/>
        <w:jc w:val="center"/>
        <w:rPr>
          <w:rFonts w:eastAsia="Calibri" w:cs="Times New Roman"/>
          <w:b/>
          <w:i/>
          <w:szCs w:val="28"/>
          <w:lang w:eastAsia="en-US"/>
        </w:rPr>
      </w:pPr>
      <w:r w:rsidRPr="00A46CBA">
        <w:rPr>
          <w:rFonts w:eastAsia="Calibri" w:cs="Times New Roman"/>
          <w:b/>
          <w:i/>
          <w:szCs w:val="28"/>
          <w:lang w:eastAsia="en-US"/>
        </w:rPr>
        <w:t>Объем твердых бытовых отходов от жилого сектора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5"/>
        <w:gridCol w:w="1527"/>
        <w:gridCol w:w="1232"/>
        <w:gridCol w:w="1528"/>
        <w:gridCol w:w="1232"/>
        <w:gridCol w:w="1528"/>
        <w:gridCol w:w="1267"/>
      </w:tblGrid>
      <w:tr w:rsidR="002742BC" w:rsidRPr="0050021D" w:rsidTr="008E3366">
        <w:trPr>
          <w:cantSplit/>
        </w:trPr>
        <w:tc>
          <w:tcPr>
            <w:tcW w:w="0" w:type="auto"/>
            <w:vMerge w:val="restart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Расчетные периоды, м</w:t>
            </w:r>
            <w:r w:rsidRPr="0050021D">
              <w:rPr>
                <w:szCs w:val="24"/>
                <w:vertAlign w:val="superscript"/>
              </w:rPr>
              <w:t>3</w:t>
            </w:r>
            <w:r w:rsidRPr="0050021D">
              <w:rPr>
                <w:szCs w:val="24"/>
              </w:rPr>
              <w:t>/г.</w:t>
            </w:r>
          </w:p>
        </w:tc>
      </w:tr>
      <w:tr w:rsidR="002742BC" w:rsidRPr="0050021D" w:rsidTr="008E3366">
        <w:trPr>
          <w:cantSplit/>
          <w:trHeight w:val="205"/>
        </w:trPr>
        <w:tc>
          <w:tcPr>
            <w:tcW w:w="0" w:type="auto"/>
            <w:vMerge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Сущ. положение</w:t>
            </w:r>
            <w:r w:rsidR="00C2642A">
              <w:rPr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с 2014 по 2020 гг</w:t>
            </w: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50021D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 2020 по 20</w:t>
            </w:r>
            <w:r w:rsidR="0050021D">
              <w:rPr>
                <w:szCs w:val="24"/>
              </w:rPr>
              <w:t>25</w:t>
            </w:r>
            <w:r w:rsidRPr="0050021D">
              <w:rPr>
                <w:szCs w:val="24"/>
              </w:rPr>
              <w:t xml:space="preserve"> гг.</w:t>
            </w:r>
          </w:p>
        </w:tc>
      </w:tr>
      <w:tr w:rsidR="002742BC" w:rsidRPr="0050021D" w:rsidTr="008E3366">
        <w:trPr>
          <w:cantSplit/>
          <w:trHeight w:val="779"/>
        </w:trPr>
        <w:tc>
          <w:tcPr>
            <w:tcW w:w="0" w:type="auto"/>
            <w:vMerge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</w:tr>
      <w:tr w:rsidR="002742BC" w:rsidRPr="0050021D" w:rsidTr="008E3366">
        <w:trPr>
          <w:cantSplit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пгт Тенишево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784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1176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747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8964</w:t>
            </w:r>
          </w:p>
        </w:tc>
        <w:tc>
          <w:tcPr>
            <w:tcW w:w="0" w:type="auto"/>
            <w:vAlign w:val="center"/>
          </w:tcPr>
          <w:p w:rsidR="002742BC" w:rsidRPr="0050021D" w:rsidRDefault="0050021D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725</w:t>
            </w:r>
          </w:p>
        </w:tc>
        <w:tc>
          <w:tcPr>
            <w:tcW w:w="0" w:type="auto"/>
            <w:vAlign w:val="center"/>
          </w:tcPr>
          <w:p w:rsidR="002742BC" w:rsidRPr="0050021D" w:rsidRDefault="0050021D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16312,5</w:t>
            </w:r>
          </w:p>
        </w:tc>
      </w:tr>
    </w:tbl>
    <w:p w:rsidR="002742BC" w:rsidRPr="0075320B" w:rsidRDefault="002742BC" w:rsidP="002742BC">
      <w:pPr>
        <w:pStyle w:val="3"/>
        <w:rPr>
          <w:rFonts w:ascii="Times New Roman" w:hAnsi="Times New Roman" w:cs="Times New Roman"/>
          <w:color w:val="auto"/>
          <w:kern w:val="32"/>
          <w:szCs w:val="28"/>
        </w:rPr>
      </w:pPr>
      <w:bookmarkStart w:id="20" w:name="_Toc361754228"/>
      <w:r>
        <w:rPr>
          <w:rFonts w:ascii="Times New Roman" w:hAnsi="Times New Roman" w:cs="Times New Roman"/>
          <w:color w:val="auto"/>
          <w:kern w:val="32"/>
          <w:szCs w:val="28"/>
        </w:rPr>
        <w:t>3.6.3</w:t>
      </w:r>
      <w:r w:rsidRPr="0075320B">
        <w:rPr>
          <w:rFonts w:ascii="Times New Roman" w:hAnsi="Times New Roman" w:cs="Times New Roman"/>
          <w:color w:val="auto"/>
          <w:kern w:val="32"/>
          <w:szCs w:val="28"/>
        </w:rPr>
        <w:t xml:space="preserve"> Мероприятия по развитию системы обращения </w:t>
      </w:r>
      <w:r w:rsidR="0066047B">
        <w:rPr>
          <w:rFonts w:ascii="Times New Roman" w:hAnsi="Times New Roman" w:cs="Times New Roman"/>
          <w:color w:val="auto"/>
          <w:kern w:val="32"/>
          <w:szCs w:val="28"/>
        </w:rPr>
        <w:t xml:space="preserve">с </w:t>
      </w:r>
      <w:r w:rsidRPr="0075320B">
        <w:rPr>
          <w:rFonts w:ascii="Times New Roman" w:hAnsi="Times New Roman" w:cs="Times New Roman"/>
          <w:color w:val="auto"/>
          <w:kern w:val="32"/>
          <w:szCs w:val="28"/>
        </w:rPr>
        <w:t>отходами</w:t>
      </w:r>
      <w:bookmarkEnd w:id="20"/>
    </w:p>
    <w:p w:rsidR="002742BC" w:rsidRPr="00EA5084" w:rsidRDefault="002742BC" w:rsidP="0066047B">
      <w:pPr>
        <w:jc w:val="both"/>
        <w:rPr>
          <w:rFonts w:eastAsia="Calibri" w:cs="Times New Roman"/>
          <w:bCs/>
          <w:szCs w:val="28"/>
          <w:lang w:eastAsia="en-US"/>
        </w:rPr>
      </w:pPr>
      <w:r w:rsidRPr="00EA5084">
        <w:rPr>
          <w:rFonts w:cs="Times New Roman"/>
          <w:szCs w:val="28"/>
        </w:rPr>
        <w:t xml:space="preserve">В целях снижения загрязненности территории </w:t>
      </w:r>
      <w:r w:rsidR="0066047B">
        <w:rPr>
          <w:rFonts w:cs="Times New Roman"/>
          <w:szCs w:val="28"/>
        </w:rPr>
        <w:t>пгт Тенишево</w:t>
      </w:r>
      <w:r w:rsidR="0066047B" w:rsidRPr="00725B26">
        <w:rPr>
          <w:rFonts w:cs="Times New Roman"/>
          <w:szCs w:val="28"/>
        </w:rPr>
        <w:t xml:space="preserve"> </w:t>
      </w:r>
      <w:r w:rsidRPr="00EA5084">
        <w:rPr>
          <w:rFonts w:cs="Times New Roman"/>
          <w:szCs w:val="28"/>
        </w:rPr>
        <w:t>твердыми бытовыми отходами предлагается</w:t>
      </w:r>
      <w:r w:rsidRPr="00EA5084">
        <w:rPr>
          <w:rFonts w:eastAsia="Calibri" w:cs="Times New Roman"/>
          <w:bCs/>
          <w:szCs w:val="28"/>
          <w:lang w:eastAsia="en-US"/>
        </w:rPr>
        <w:t xml:space="preserve"> путем сбора ТБО в контейнеры, расположенные на специально оборудованных контейнерных площадках. Предлагается оборудовать контейнерные площадки и специальные площадки для крупногабаритных отходов в местах, где есть подъездные пути для в</w:t>
      </w:r>
      <w:r>
        <w:rPr>
          <w:rFonts w:eastAsia="Calibri" w:cs="Times New Roman"/>
          <w:bCs/>
          <w:szCs w:val="28"/>
          <w:lang w:eastAsia="en-US"/>
        </w:rPr>
        <w:t>ывоза ТБО</w:t>
      </w:r>
      <w:r w:rsidRPr="00EA5084">
        <w:rPr>
          <w:rFonts w:eastAsia="Calibri" w:cs="Times New Roman"/>
          <w:bCs/>
          <w:szCs w:val="28"/>
          <w:lang w:eastAsia="en-US"/>
        </w:rPr>
        <w:t xml:space="preserve">. Места установки контейнеров должны быть ограждены (высота ограждения 1,6 м) и освещены. Периодичность вывоза ТБО принята 1 раз в день. </w:t>
      </w:r>
    </w:p>
    <w:p w:rsidR="002742BC" w:rsidRPr="00EA5084" w:rsidRDefault="002742BC" w:rsidP="0066047B">
      <w:pPr>
        <w:widowControl/>
        <w:autoSpaceDE/>
        <w:autoSpaceDN/>
        <w:adjustRightInd/>
        <w:jc w:val="both"/>
        <w:rPr>
          <w:rFonts w:eastAsia="Calibri" w:cs="Times New Roman"/>
          <w:szCs w:val="28"/>
          <w:lang w:eastAsia="en-US"/>
        </w:rPr>
      </w:pPr>
      <w:r w:rsidRPr="00183E12">
        <w:rPr>
          <w:rFonts w:eastAsia="Calibri" w:cs="Times New Roman"/>
          <w:bCs/>
          <w:szCs w:val="28"/>
          <w:lang w:eastAsia="en-US"/>
        </w:rPr>
        <w:t xml:space="preserve">Для предотвращения засорения улиц и других общественных мест отходами рекомендуется установить урны емкостью не менее 30 литров. На территориях зоны отдыха необходимо располагать урны на расстоянии 3-5 метров от полосы </w:t>
      </w:r>
      <w:r w:rsidRPr="00183E12">
        <w:rPr>
          <w:rFonts w:eastAsia="Calibri" w:cs="Times New Roman"/>
          <w:bCs/>
          <w:szCs w:val="28"/>
          <w:lang w:eastAsia="en-US"/>
        </w:rPr>
        <w:lastRenderedPageBreak/>
        <w:t>зеленых насаждений и не менее 10 метров от уреза воды. Урны должны быть расставлены из расчета не менее одной урны на 1600 м</w:t>
      </w:r>
      <w:r w:rsidRPr="00183E12">
        <w:rPr>
          <w:rFonts w:eastAsia="Calibri" w:cs="Times New Roman"/>
          <w:bCs/>
          <w:szCs w:val="28"/>
          <w:vertAlign w:val="superscript"/>
          <w:lang w:eastAsia="en-US"/>
        </w:rPr>
        <w:t>2</w:t>
      </w:r>
      <w:r w:rsidRPr="00183E12">
        <w:rPr>
          <w:rFonts w:eastAsia="Calibri" w:cs="Times New Roman"/>
          <w:bCs/>
          <w:szCs w:val="28"/>
          <w:lang w:eastAsia="en-US"/>
        </w:rPr>
        <w:t xml:space="preserve"> территории. Расстояние между установленными урнами не должно превышать 40 метров. </w:t>
      </w:r>
      <w:r w:rsidRPr="00183E12">
        <w:rPr>
          <w:rFonts w:eastAsia="Calibri" w:cs="Times New Roman"/>
          <w:szCs w:val="28"/>
          <w:lang w:eastAsia="en-US"/>
        </w:rPr>
        <w:t>Площадки для установки контейнеров должны быть удалены от мест отдыха населения.</w:t>
      </w:r>
    </w:p>
    <w:p w:rsidR="002742BC" w:rsidRPr="00EA5084" w:rsidRDefault="0066047B" w:rsidP="009A0C18">
      <w:pPr>
        <w:jc w:val="both"/>
        <w:rPr>
          <w:rFonts w:eastAsia="Calibri" w:cs="Times New Roman"/>
          <w:bCs/>
          <w:szCs w:val="28"/>
          <w:lang w:eastAsia="en-US"/>
        </w:rPr>
      </w:pPr>
      <w:r>
        <w:rPr>
          <w:rFonts w:eastAsia="Calibri" w:cs="Times New Roman"/>
          <w:bCs/>
          <w:szCs w:val="28"/>
          <w:lang w:eastAsia="en-US"/>
        </w:rPr>
        <w:t xml:space="preserve">Исполнительный комитет </w:t>
      </w:r>
      <w:r>
        <w:rPr>
          <w:rFonts w:cs="Times New Roman"/>
          <w:szCs w:val="28"/>
        </w:rPr>
        <w:t>пгт Тенишево</w:t>
      </w:r>
      <w:r w:rsidR="002742BC" w:rsidRPr="00EA5084">
        <w:rPr>
          <w:rFonts w:eastAsia="Calibri" w:cs="Times New Roman"/>
          <w:bCs/>
          <w:szCs w:val="28"/>
          <w:lang w:eastAsia="en-US"/>
        </w:rPr>
        <w:t xml:space="preserve"> совместно с организацией, осуществляющей вывоз ТБО, составляют и утверждают график движения спецавтотранспорта и график удаления бытовых отходов с территории населенн</w:t>
      </w:r>
      <w:r w:rsidR="009A0C18">
        <w:rPr>
          <w:rFonts w:eastAsia="Calibri" w:cs="Times New Roman"/>
          <w:bCs/>
          <w:szCs w:val="28"/>
          <w:lang w:eastAsia="en-US"/>
        </w:rPr>
        <w:t>ого</w:t>
      </w:r>
      <w:r w:rsidR="002742BC" w:rsidRPr="00EA5084">
        <w:rPr>
          <w:rFonts w:eastAsia="Calibri" w:cs="Times New Roman"/>
          <w:bCs/>
          <w:szCs w:val="28"/>
          <w:lang w:eastAsia="en-US"/>
        </w:rPr>
        <w:t xml:space="preserve"> пункт</w:t>
      </w:r>
      <w:r w:rsidR="009A0C18">
        <w:rPr>
          <w:rFonts w:eastAsia="Calibri" w:cs="Times New Roman"/>
          <w:bCs/>
          <w:szCs w:val="28"/>
          <w:lang w:eastAsia="en-US"/>
        </w:rPr>
        <w:t>а</w:t>
      </w:r>
      <w:r w:rsidR="00F07682">
        <w:rPr>
          <w:rFonts w:eastAsia="Calibri" w:cs="Times New Roman"/>
          <w:bCs/>
          <w:szCs w:val="28"/>
          <w:lang w:eastAsia="en-US"/>
        </w:rPr>
        <w:t>.</w:t>
      </w:r>
    </w:p>
    <w:p w:rsidR="002742BC" w:rsidRPr="0075320B" w:rsidRDefault="002742BC" w:rsidP="0066047B">
      <w:pPr>
        <w:pStyle w:val="3"/>
        <w:rPr>
          <w:rFonts w:ascii="Times New Roman" w:hAnsi="Times New Roman" w:cs="Times New Roman"/>
          <w:color w:val="auto"/>
          <w:szCs w:val="28"/>
          <w:lang w:eastAsia="en-US"/>
        </w:rPr>
      </w:pPr>
      <w:bookmarkStart w:id="21" w:name="_Toc361754229"/>
      <w:r>
        <w:rPr>
          <w:rFonts w:ascii="Times New Roman" w:hAnsi="Times New Roman" w:cs="Times New Roman"/>
          <w:color w:val="auto"/>
          <w:szCs w:val="28"/>
          <w:lang w:eastAsia="en-US"/>
        </w:rPr>
        <w:t>3.6.4</w:t>
      </w:r>
      <w:r w:rsidRPr="0075320B">
        <w:rPr>
          <w:rFonts w:ascii="Times New Roman" w:hAnsi="Times New Roman" w:cs="Times New Roman"/>
          <w:color w:val="auto"/>
          <w:szCs w:val="28"/>
          <w:lang w:eastAsia="en-US"/>
        </w:rPr>
        <w:t xml:space="preserve"> Расчет потребности в контейнерах для жилого сектора </w:t>
      </w:r>
      <w:bookmarkEnd w:id="21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Необходимое количество контейнеров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Формула расчета: П</w:t>
      </w:r>
      <w:r w:rsidRPr="00EA5084">
        <w:rPr>
          <w:rFonts w:eastAsia="Calibri" w:cs="Times New Roman"/>
          <w:szCs w:val="28"/>
          <w:vertAlign w:val="subscript"/>
          <w:lang w:eastAsia="en-US"/>
        </w:rPr>
        <w:t>сб</w:t>
      </w:r>
      <w:r w:rsidRPr="00EA5084">
        <w:rPr>
          <w:rFonts w:eastAsia="Calibri" w:cs="Times New Roman"/>
          <w:szCs w:val="28"/>
          <w:lang w:eastAsia="en-US"/>
        </w:rPr>
        <w:t>=(СхТхК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):(VxК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>), шт,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Т – периодичность вывоза, сут;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=1,05 – коэффициент повторного заполнения отходами контейнеров в результате уборки контейнерной площадки после разгрузки контейнеров;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V=1,2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– объем одного контейнера;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 xml:space="preserve">=0,75 – коэффициент заполнения контейнеров; 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 – суточная норма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С=(РхNxК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),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>/сут,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Р – количество проживающих на территории домовладений и прочих жилых объектов;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N – среднесуточная норма накопления на 1 человека (0,003-0,004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>), в зависимости от благоустройства жилья;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=1,25 – коэффициент неравномерности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</w:p>
    <w:p w:rsidR="002742BC" w:rsidRPr="00EA5084" w:rsidRDefault="002742BC" w:rsidP="009A0C18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В таблице </w:t>
      </w:r>
      <w:r w:rsidR="009A0C18">
        <w:rPr>
          <w:rFonts w:eastAsia="Calibri" w:cs="Times New Roman"/>
          <w:szCs w:val="28"/>
          <w:lang w:eastAsia="en-US"/>
        </w:rPr>
        <w:t>20</w:t>
      </w:r>
      <w:r w:rsidRPr="00EA5084">
        <w:rPr>
          <w:rFonts w:eastAsia="Calibri" w:cs="Times New Roman"/>
          <w:szCs w:val="28"/>
          <w:lang w:eastAsia="en-US"/>
        </w:rPr>
        <w:t xml:space="preserve"> приведено необходимое количество контейнеров и контейнерных площадок для поселений по расчетным периодам.</w:t>
      </w:r>
    </w:p>
    <w:p w:rsidR="002742BC" w:rsidRDefault="002742BC" w:rsidP="009A0C18">
      <w:pPr>
        <w:ind w:firstLine="851"/>
        <w:jc w:val="right"/>
        <w:rPr>
          <w:rFonts w:eastAsia="Calibri" w:cs="Times New Roman"/>
          <w:b/>
          <w:szCs w:val="28"/>
          <w:lang w:eastAsia="en-US"/>
        </w:rPr>
      </w:pPr>
      <w:r w:rsidRPr="0078055B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9A0C18">
        <w:rPr>
          <w:rFonts w:eastAsia="Calibri" w:cs="Times New Roman"/>
          <w:b/>
          <w:szCs w:val="28"/>
          <w:lang w:eastAsia="en-US"/>
        </w:rPr>
        <w:t>20</w:t>
      </w:r>
    </w:p>
    <w:p w:rsidR="0078055B" w:rsidRPr="0078055B" w:rsidRDefault="0078055B" w:rsidP="0078055B">
      <w:pPr>
        <w:ind w:firstLine="851"/>
        <w:jc w:val="center"/>
        <w:rPr>
          <w:rFonts w:eastAsia="Calibri" w:cs="Times New Roman"/>
          <w:b/>
          <w:i/>
          <w:szCs w:val="28"/>
          <w:lang w:eastAsia="en-US"/>
        </w:rPr>
      </w:pPr>
      <w:r>
        <w:rPr>
          <w:rFonts w:eastAsia="Calibri" w:cs="Times New Roman"/>
          <w:b/>
          <w:i/>
          <w:szCs w:val="28"/>
          <w:lang w:eastAsia="en-US"/>
        </w:rPr>
        <w:t>К</w:t>
      </w:r>
      <w:r w:rsidRPr="0078055B">
        <w:rPr>
          <w:rFonts w:eastAsia="Calibri" w:cs="Times New Roman"/>
          <w:b/>
          <w:i/>
          <w:szCs w:val="28"/>
          <w:lang w:eastAsia="en-US"/>
        </w:rPr>
        <w:t>оличество контейнеров и контейнерных площадок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5"/>
        <w:gridCol w:w="2141"/>
        <w:gridCol w:w="1945"/>
        <w:gridCol w:w="2141"/>
        <w:gridCol w:w="1945"/>
      </w:tblGrid>
      <w:tr w:rsidR="002742BC" w:rsidRPr="00C86527" w:rsidTr="008E3366">
        <w:tc>
          <w:tcPr>
            <w:tcW w:w="0" w:type="auto"/>
            <w:vMerge w:val="restart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Наименование</w:t>
            </w:r>
          </w:p>
        </w:tc>
        <w:tc>
          <w:tcPr>
            <w:tcW w:w="0" w:type="auto"/>
            <w:gridSpan w:val="4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Расчетные периоды</w:t>
            </w:r>
          </w:p>
        </w:tc>
      </w:tr>
      <w:tr w:rsidR="002742BC" w:rsidRPr="00C86527" w:rsidTr="008E3366">
        <w:trPr>
          <w:trHeight w:val="205"/>
        </w:trPr>
        <w:tc>
          <w:tcPr>
            <w:tcW w:w="0" w:type="auto"/>
            <w:vMerge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2014-2020гг.</w:t>
            </w:r>
          </w:p>
        </w:tc>
        <w:tc>
          <w:tcPr>
            <w:tcW w:w="0" w:type="auto"/>
            <w:gridSpan w:val="2"/>
            <w:vAlign w:val="center"/>
          </w:tcPr>
          <w:p w:rsidR="002742BC" w:rsidRPr="00C86527" w:rsidRDefault="002742BC" w:rsidP="0078055B">
            <w:pPr>
              <w:pStyle w:val="a3"/>
              <w:jc w:val="center"/>
            </w:pPr>
            <w:r w:rsidRPr="00C86527">
              <w:t>202</w:t>
            </w:r>
            <w:r>
              <w:t>0</w:t>
            </w:r>
            <w:r w:rsidRPr="00C86527">
              <w:t>-20</w:t>
            </w:r>
            <w:r w:rsidR="0078055B">
              <w:t>25</w:t>
            </w:r>
            <w:r w:rsidRPr="00C86527">
              <w:t>гг.</w:t>
            </w:r>
          </w:p>
        </w:tc>
      </w:tr>
      <w:tr w:rsidR="002742BC" w:rsidRPr="00C86527" w:rsidTr="008E3366">
        <w:trPr>
          <w:trHeight w:val="630"/>
        </w:trPr>
        <w:tc>
          <w:tcPr>
            <w:tcW w:w="0" w:type="auto"/>
            <w:vMerge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</w:tr>
      <w:tr w:rsidR="002742BC" w:rsidRPr="00C86527" w:rsidTr="008E3366"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пгт Тенишево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27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9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25</w:t>
            </w:r>
          </w:p>
        </w:tc>
        <w:tc>
          <w:tcPr>
            <w:tcW w:w="0" w:type="auto"/>
            <w:vAlign w:val="center"/>
          </w:tcPr>
          <w:p w:rsidR="002742BC" w:rsidRPr="00C86527" w:rsidRDefault="002742BC" w:rsidP="008E3366">
            <w:pPr>
              <w:pStyle w:val="a3"/>
              <w:jc w:val="center"/>
            </w:pPr>
            <w:r w:rsidRPr="00C86527">
              <w:t>8</w:t>
            </w:r>
          </w:p>
        </w:tc>
      </w:tr>
    </w:tbl>
    <w:p w:rsidR="002742BC" w:rsidRPr="00EA5084" w:rsidRDefault="00EB03F3" w:rsidP="00580A08">
      <w:pPr>
        <w:pStyle w:val="2"/>
        <w:jc w:val="left"/>
        <w:rPr>
          <w:lang w:eastAsia="en-US"/>
        </w:rPr>
      </w:pPr>
      <w:bookmarkStart w:id="22" w:name="_Toc361754232"/>
      <w:r>
        <w:rPr>
          <w:lang w:eastAsia="en-US"/>
        </w:rPr>
        <w:t>3.6.</w:t>
      </w:r>
      <w:r w:rsidR="00580A08">
        <w:rPr>
          <w:lang w:eastAsia="en-US"/>
        </w:rPr>
        <w:t>5</w:t>
      </w:r>
      <w:r>
        <w:rPr>
          <w:lang w:eastAsia="en-US"/>
        </w:rPr>
        <w:t xml:space="preserve">  </w:t>
      </w:r>
      <w:r w:rsidR="002742BC" w:rsidRPr="00EA5084">
        <w:rPr>
          <w:lang w:eastAsia="en-US"/>
        </w:rPr>
        <w:t>Удаление жидких отходов</w:t>
      </w:r>
      <w:bookmarkEnd w:id="22"/>
    </w:p>
    <w:p w:rsidR="002742BC" w:rsidRPr="00EA5084" w:rsidRDefault="002742BC" w:rsidP="009A0C18">
      <w:pPr>
        <w:ind w:right="-2"/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Жидкие нечистоты в зданиях с неканализ</w:t>
      </w:r>
      <w:r>
        <w:rPr>
          <w:rFonts w:cs="Times New Roman"/>
          <w:szCs w:val="28"/>
        </w:rPr>
        <w:t>ованной</w:t>
      </w:r>
      <w:r w:rsidRPr="00EA5084">
        <w:rPr>
          <w:rFonts w:cs="Times New Roman"/>
          <w:szCs w:val="28"/>
        </w:rPr>
        <w:t xml:space="preserve"> застройкой предлагается собирать в септики</w:t>
      </w:r>
      <w:r>
        <w:rPr>
          <w:rFonts w:cs="Times New Roman"/>
          <w:szCs w:val="28"/>
        </w:rPr>
        <w:t xml:space="preserve"> или железобетонные монолитные выгребы</w:t>
      </w:r>
      <w:r w:rsidRPr="00EA5084">
        <w:rPr>
          <w:rFonts w:cs="Times New Roman"/>
          <w:szCs w:val="28"/>
        </w:rPr>
        <w:t xml:space="preserve"> с </w:t>
      </w:r>
      <w:r w:rsidR="003245D1">
        <w:rPr>
          <w:rFonts w:cs="Times New Roman"/>
          <w:szCs w:val="28"/>
        </w:rPr>
        <w:t>дальнейшим вывозом асс</w:t>
      </w:r>
      <w:r w:rsidR="003245D1" w:rsidRPr="00EA5084">
        <w:rPr>
          <w:rFonts w:cs="Times New Roman"/>
          <w:szCs w:val="28"/>
        </w:rPr>
        <w:t>енизационным</w:t>
      </w:r>
      <w:r w:rsidRPr="00EA5084">
        <w:rPr>
          <w:rFonts w:cs="Times New Roman"/>
          <w:szCs w:val="28"/>
        </w:rPr>
        <w:t xml:space="preserve"> транспортом на существующие и проектируемые очистные сооружения канализации. Отношение добавляемой воды к жидким отходам равно 1:1.</w:t>
      </w:r>
    </w:p>
    <w:p w:rsidR="002742BC" w:rsidRDefault="002742BC" w:rsidP="002742BC"/>
    <w:p w:rsidR="002742BC" w:rsidRDefault="002742BC" w:rsidP="0015557D">
      <w:r w:rsidRPr="0097640B">
        <w:rPr>
          <w:b/>
        </w:rPr>
        <w:t>4. Ц</w:t>
      </w:r>
      <w:r w:rsidR="0015557D">
        <w:rPr>
          <w:b/>
        </w:rPr>
        <w:t>елевые показатели развития коммунальной инфраструктуры</w:t>
      </w:r>
    </w:p>
    <w:p w:rsidR="002742BC" w:rsidRDefault="002742BC" w:rsidP="002742BC">
      <w:pPr>
        <w:jc w:val="both"/>
      </w:pPr>
      <w: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Default="002742BC" w:rsidP="002742BC">
      <w:pPr>
        <w:jc w:val="both"/>
      </w:pPr>
      <w: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</w:t>
      </w:r>
      <w:r>
        <w:lastRenderedPageBreak/>
        <w:t xml:space="preserve">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критерии доступности коммунальных услуг для населения;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спроса на коммунальные ресурсы и перспективные </w:t>
      </w:r>
      <w:r>
        <w:t xml:space="preserve">нагрузки;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величины новых нагрузок;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качества поставляемого ресурса;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степени охвата потребителей приборами учета;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надежности поставки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производства и транспортировки </w:t>
      </w:r>
      <w:r>
        <w:t xml:space="preserve">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потребления коммунальных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показатели во</w:t>
      </w:r>
      <w:r>
        <w:t xml:space="preserve">здействия на окружающую среду. </w:t>
      </w:r>
    </w:p>
    <w:p w:rsidR="002742BC" w:rsidRDefault="002742BC" w:rsidP="0066047B">
      <w:pPr>
        <w:jc w:val="both"/>
      </w:pPr>
      <w:r>
        <w:t xml:space="preserve">При формировании требований к конечному состоянию коммунальной инфраструктуры </w:t>
      </w:r>
      <w:r w:rsidR="0066047B">
        <w:rPr>
          <w:rFonts w:cs="Times New Roman"/>
          <w:szCs w:val="28"/>
        </w:rPr>
        <w:t>пгт Тенишево</w:t>
      </w:r>
      <w:r w:rsidR="0066047B" w:rsidRPr="00725B26">
        <w:rPr>
          <w:rFonts w:cs="Times New Roman"/>
          <w:szCs w:val="28"/>
        </w:rPr>
        <w:t xml:space="preserve"> </w:t>
      </w:r>
      <w:r>
        <w:t>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</w:t>
      </w:r>
      <w:r w:rsidRPr="00AE3B29">
        <w:t xml:space="preserve"> </w:t>
      </w:r>
      <w:r>
        <w:t xml:space="preserve">Целевые показатели устанавливаются по каждому виду коммунальных услуг и периодически корректируются. </w:t>
      </w:r>
    </w:p>
    <w:p w:rsidR="002742BC" w:rsidRDefault="002742BC" w:rsidP="002742BC">
      <w:pPr>
        <w:jc w:val="both"/>
      </w:pPr>
      <w: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Default="002742BC" w:rsidP="002742BC">
      <w:pPr>
        <w:jc w:val="both"/>
      </w:pPr>
      <w:r>
        <w:t xml:space="preserve">Охват потребителей услугами  используется для оценки качества работы систем жизнеобеспечения. </w:t>
      </w:r>
    </w:p>
    <w:p w:rsidR="002742BC" w:rsidRDefault="002742BC" w:rsidP="002742BC">
      <w:pPr>
        <w:jc w:val="both"/>
      </w:pPr>
      <w: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Default="002742BC" w:rsidP="002742BC">
      <w:pPr>
        <w:jc w:val="both"/>
      </w:pPr>
      <w: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Default="002742BC" w:rsidP="0066047B">
      <w:pPr>
        <w:jc w:val="both"/>
      </w:pPr>
      <w: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="0066047B">
        <w:rPr>
          <w:rFonts w:cs="Times New Roman"/>
          <w:szCs w:val="28"/>
        </w:rPr>
        <w:t>пгт Тенишево</w:t>
      </w:r>
      <w:r>
        <w:t xml:space="preserve">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Default="002742BC" w:rsidP="002742BC">
      <w:pPr>
        <w:jc w:val="both"/>
      </w:pPr>
      <w:r>
        <w:t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</w:t>
      </w:r>
      <w:r w:rsidRPr="00AE3B29">
        <w:t xml:space="preserve"> </w:t>
      </w:r>
      <w:r>
        <w:t xml:space="preserve">нуждающихся в замене; долей ежегодно заменяемых сетей; уровнем потерь и неучтенных расходов.  </w:t>
      </w:r>
    </w:p>
    <w:p w:rsidR="002742BC" w:rsidRDefault="002742BC" w:rsidP="002742BC">
      <w:pPr>
        <w:jc w:val="both"/>
      </w:pPr>
      <w: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Default="002742BC" w:rsidP="0066047B">
      <w:r>
        <w:t xml:space="preserve">Результатами реализация мероприятий по развитию систем водоснабжения </w:t>
      </w:r>
      <w:r w:rsidR="0066047B">
        <w:rPr>
          <w:rFonts w:cs="Times New Roman"/>
          <w:szCs w:val="28"/>
        </w:rPr>
        <w:t>пгт Тенишево</w:t>
      </w:r>
      <w:r w:rsidR="0066047B" w:rsidRPr="00725B26">
        <w:rPr>
          <w:rFonts w:cs="Times New Roman"/>
          <w:szCs w:val="28"/>
        </w:rPr>
        <w:t xml:space="preserve"> </w:t>
      </w:r>
      <w:r>
        <w:t xml:space="preserve">являются: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lastRenderedPageBreak/>
        <w:t xml:space="preserve">обеспечение бесперебойной подачи качественной </w:t>
      </w:r>
      <w:r>
        <w:t xml:space="preserve">воды от источника до потребителя;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улучшение качества коммунального обслуживания населения по </w:t>
      </w:r>
      <w:r>
        <w:t xml:space="preserve">системе водоснабжения;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обеспечение энергосбережения;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снижение уровня потерь и неучтенных расходов воды к 202</w:t>
      </w:r>
      <w:r>
        <w:rPr>
          <w:rFonts w:cs="Times New Roman"/>
        </w:rPr>
        <w:t>5</w:t>
      </w:r>
      <w:r w:rsidRPr="0097640B">
        <w:rPr>
          <w:rFonts w:cs="Times New Roman"/>
        </w:rPr>
        <w:t xml:space="preserve"> г.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обеспечение возможности подключе</w:t>
      </w:r>
      <w:r>
        <w:t xml:space="preserve">ния строящихся объектов к системе водоснабжения при гарантированном объеме заявленной мощности. </w:t>
      </w:r>
    </w:p>
    <w:p w:rsidR="002742BC" w:rsidRDefault="002742BC" w:rsidP="002742BC">
      <w:pPr>
        <w:ind w:left="349" w:firstLine="0"/>
      </w:pPr>
      <w:r>
        <w:t xml:space="preserve">Результатами реализация мероприятий по развитию систем водоотведения являются: </w:t>
      </w:r>
    </w:p>
    <w:p w:rsidR="002742BC" w:rsidRPr="00183E12" w:rsidRDefault="0066047B" w:rsidP="002742BC">
      <w:pPr>
        <w:pStyle w:val="a6"/>
        <w:numPr>
          <w:ilvl w:val="0"/>
          <w:numId w:val="16"/>
        </w:numPr>
        <w:ind w:left="993" w:hanging="284"/>
      </w:pPr>
      <w:r>
        <w:rPr>
          <w:rFonts w:cs="Times New Roman"/>
        </w:rPr>
        <w:t xml:space="preserve">подключение существующих и </w:t>
      </w:r>
      <w:r w:rsidR="002742BC" w:rsidRPr="00183E12">
        <w:rPr>
          <w:rFonts w:cs="Times New Roman"/>
        </w:rPr>
        <w:t xml:space="preserve">обеспечение возможности подключения строящихся объектов к </w:t>
      </w:r>
      <w:r w:rsidR="002742BC" w:rsidRPr="00183E12">
        <w:t xml:space="preserve">системе водоотведения при гарантированном объеме заявленной мощности; </w:t>
      </w:r>
    </w:p>
    <w:p w:rsidR="002742BC" w:rsidRPr="00183E12" w:rsidRDefault="002742BC" w:rsidP="002742BC">
      <w:pPr>
        <w:pStyle w:val="a6"/>
        <w:numPr>
          <w:ilvl w:val="0"/>
          <w:numId w:val="16"/>
        </w:numPr>
        <w:ind w:left="993" w:hanging="284"/>
      </w:pPr>
      <w:r w:rsidRPr="00183E12">
        <w:rPr>
          <w:rFonts w:cs="Times New Roman"/>
        </w:rPr>
        <w:t xml:space="preserve">обеспечение бесперебойной работы </w:t>
      </w:r>
      <w:r w:rsidRPr="00183E12">
        <w:t xml:space="preserve">объектов водоотведения; </w:t>
      </w:r>
    </w:p>
    <w:p w:rsidR="002742BC" w:rsidRPr="00183E12" w:rsidRDefault="002742BC" w:rsidP="002742BC">
      <w:pPr>
        <w:pStyle w:val="a6"/>
        <w:numPr>
          <w:ilvl w:val="0"/>
          <w:numId w:val="16"/>
        </w:numPr>
        <w:ind w:left="993" w:hanging="284"/>
      </w:pPr>
      <w:r w:rsidRPr="00183E12">
        <w:rPr>
          <w:rFonts w:cs="Times New Roman"/>
        </w:rPr>
        <w:t xml:space="preserve">уменьшение техногенного воздействия на среду обитания; </w:t>
      </w:r>
    </w:p>
    <w:p w:rsidR="002742BC" w:rsidRPr="00183E12" w:rsidRDefault="002742BC" w:rsidP="002742BC">
      <w:pPr>
        <w:pStyle w:val="a6"/>
        <w:numPr>
          <w:ilvl w:val="0"/>
          <w:numId w:val="16"/>
        </w:numPr>
        <w:ind w:left="993" w:hanging="284"/>
      </w:pPr>
      <w:r w:rsidRPr="00183E12">
        <w:rPr>
          <w:rFonts w:cs="Times New Roman"/>
        </w:rPr>
        <w:t>улучшение качества жилищно-коммунального обслуживания</w:t>
      </w:r>
      <w:r w:rsidRPr="00183E12">
        <w:t xml:space="preserve"> населения по системе водоотведения. </w:t>
      </w:r>
    </w:p>
    <w:p w:rsidR="002742BC" w:rsidRPr="00183E12" w:rsidRDefault="002742BC" w:rsidP="002742BC">
      <w:pPr>
        <w:pStyle w:val="a6"/>
        <w:numPr>
          <w:ilvl w:val="0"/>
          <w:numId w:val="16"/>
        </w:numPr>
        <w:ind w:left="993" w:hanging="284"/>
      </w:pPr>
      <w:r w:rsidRPr="00183E12">
        <w:rPr>
          <w:rFonts w:cs="Times New Roman"/>
        </w:rPr>
        <w:t xml:space="preserve">обеспечение энергосбережения. </w:t>
      </w:r>
    </w:p>
    <w:p w:rsidR="002742BC" w:rsidRDefault="002742BC" w:rsidP="002742BC">
      <w:pPr>
        <w:jc w:val="both"/>
      </w:pPr>
      <w: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ключевым из них относятся: </w:t>
      </w:r>
    </w:p>
    <w:p w:rsidR="0078055B" w:rsidRDefault="0078055B" w:rsidP="002742BC">
      <w:pPr>
        <w:rPr>
          <w:b/>
        </w:rPr>
      </w:pPr>
    </w:p>
    <w:p w:rsidR="002742BC" w:rsidRDefault="00EB03F3" w:rsidP="009E6385">
      <w:r>
        <w:rPr>
          <w:b/>
        </w:rPr>
        <w:t xml:space="preserve">4.1 </w:t>
      </w:r>
      <w:r w:rsidR="002742BC" w:rsidRPr="0097640B">
        <w:rPr>
          <w:b/>
        </w:rPr>
        <w:t xml:space="preserve"> </w:t>
      </w:r>
      <w:r w:rsidR="002742BC" w:rsidRPr="009875F4">
        <w:rPr>
          <w:b/>
        </w:rPr>
        <w:t>Водоснабжение</w:t>
      </w:r>
      <w:r w:rsidR="002742BC">
        <w:t xml:space="preserve">: </w:t>
      </w:r>
    </w:p>
    <w:p w:rsidR="002742BC" w:rsidRDefault="002742BC" w:rsidP="009E6385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Надежность обслуживания – количество аварий и повреждений на 1 </w:t>
      </w:r>
      <w:r>
        <w:t>км сетей в год</w:t>
      </w:r>
      <w:r w:rsidR="009E6385">
        <w:t xml:space="preserve"> - </w:t>
      </w:r>
      <w:r>
        <w:t xml:space="preserve">0 ед./км; </w:t>
      </w:r>
    </w:p>
    <w:p w:rsidR="002742BC" w:rsidRDefault="002742BC" w:rsidP="009E6385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Износ системы водоснабжения: 202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 г. – </w:t>
      </w:r>
      <w:r>
        <w:rPr>
          <w:rFonts w:cs="Times New Roman"/>
        </w:rPr>
        <w:t>10</w:t>
      </w:r>
      <w:r w:rsidRPr="000A52B0">
        <w:rPr>
          <w:rFonts w:cs="Times New Roman"/>
        </w:rPr>
        <w:t xml:space="preserve">%. </w:t>
      </w:r>
    </w:p>
    <w:p w:rsidR="002742BC" w:rsidRDefault="002742BC" w:rsidP="009E6385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Уровень потерь воды: 202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 г. – 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%.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>
        <w:t xml:space="preserve">Обеспеченность потребителей приборами учета: 2020 г. – 100%. </w:t>
      </w:r>
    </w:p>
    <w:p w:rsidR="002742BC" w:rsidRDefault="002742BC" w:rsidP="002742BC">
      <w:pPr>
        <w:jc w:val="both"/>
      </w:pPr>
      <w:r>
        <w:t xml:space="preserve">Оптимизация технической структуры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достаточные резервы мощностей на всех стадиях </w:t>
      </w:r>
      <w:r>
        <w:t xml:space="preserve">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Формировать стратегию развития и модернизации системы </w:t>
      </w:r>
      <w:r>
        <w:t xml:space="preserve">водоснабжения,  исходя из требований стандартов качества, надежности и эффективности;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Способствовать процессу оснащения пот</w:t>
      </w:r>
      <w:r>
        <w:t>ребителей приборами учета.</w:t>
      </w:r>
      <w:r w:rsidRPr="00AE3B29">
        <w:t xml:space="preserve"> </w:t>
      </w:r>
    </w:p>
    <w:p w:rsidR="002742BC" w:rsidRDefault="002742BC" w:rsidP="002742BC">
      <w:pPr>
        <w:ind w:left="709" w:firstLine="0"/>
        <w:jc w:val="both"/>
      </w:pPr>
      <w:r>
        <w:t xml:space="preserve">Параметры ресурсоэффективности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снижение потерь воды;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Организовать постоянный приборный мониторинг утечек;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удельные расходы на электроэнергию в 2 раза;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все желающие домохозяйства возмо</w:t>
      </w:r>
      <w:r>
        <w:t xml:space="preserve">жностью установки квартирных приборов учета, организация их поверки и обслуживания;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Организовать установку водосберегающей арматуры;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Предложить домохозяйствам, получающим воду без приборов учета,</w:t>
      </w:r>
      <w:r>
        <w:t xml:space="preserve"> договора об обеспечении услугами комфортного водоснабжения, </w:t>
      </w:r>
      <w:r>
        <w:lastRenderedPageBreak/>
        <w:t>включающего систему скидок за установку водосберегающего оборудования;</w:t>
      </w:r>
      <w:r w:rsidRPr="00AE3B29">
        <w:t xml:space="preserve">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средний объем потребления воды на одного проживающего </w:t>
      </w:r>
      <w:r>
        <w:t xml:space="preserve">в сутки на 15%. </w:t>
      </w:r>
    </w:p>
    <w:p w:rsidR="002742BC" w:rsidRDefault="002742BC" w:rsidP="002742BC">
      <w:pPr>
        <w:jc w:val="both"/>
      </w:pPr>
      <w:r>
        <w:t xml:space="preserve">Параметры надежности и качества обслуживания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бесперебойное снабжение абонентов</w:t>
      </w:r>
      <w:r>
        <w:t xml:space="preserve"> услугами водоснабжения;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повреждаемость водопроводных сетей в 3 раза;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п</w:t>
      </w:r>
      <w:r>
        <w:t xml:space="preserve">одключение новых абонентов к системе водоснабжения в течение </w:t>
      </w:r>
      <w:r w:rsidRPr="00183E12">
        <w:t>не более 2 недель</w:t>
      </w:r>
      <w:r>
        <w:t xml:space="preserve">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Осуществить переход преимущественно на предупредительные </w:t>
      </w:r>
      <w:r>
        <w:t xml:space="preserve">ремонты и внедрение системы раннего оповещения о формировании чрезвычайных ситуаций;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расходы на аварийно-восстановительные работы;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Безусловно соблюдать нормативные требования по параметрам </w:t>
      </w:r>
      <w:r>
        <w:t xml:space="preserve">качества воды и требования по охране окружающей среды;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Корректировать оплату услуг в зависимости от результатов </w:t>
      </w:r>
      <w:r>
        <w:t xml:space="preserve">мониторинга. </w:t>
      </w:r>
    </w:p>
    <w:p w:rsidR="002742BC" w:rsidRDefault="002742BC" w:rsidP="002742BC">
      <w:pPr>
        <w:ind w:left="349" w:firstLine="0"/>
        <w:jc w:val="both"/>
      </w:pPr>
      <w:r>
        <w:t xml:space="preserve">Параметры экономической 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Повысить реализацию воды на одного занятого не менее чем в два </w:t>
      </w:r>
      <w:r>
        <w:t xml:space="preserve">раза за счет роста производительности труда;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уровень квалификации сотрудников, соответствующий </w:t>
      </w:r>
      <w:r>
        <w:t xml:space="preserve">новым требованиям к системе управления;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привлечение долгосрочных внебюджетных инвестиций в </w:t>
      </w:r>
      <w:r>
        <w:t xml:space="preserve">размере, достаточном для решения сформулированных в данной Программе задач;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Возмещать капитальные затраты в модернизацию системы </w:t>
      </w:r>
      <w:r>
        <w:t xml:space="preserve">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собираемость платежей</w:t>
      </w:r>
      <w:r>
        <w:t xml:space="preserve"> за услуги водоснабжения на уровне не менее 95%. </w:t>
      </w:r>
    </w:p>
    <w:p w:rsidR="0078055B" w:rsidRDefault="0078055B" w:rsidP="002742BC">
      <w:pPr>
        <w:jc w:val="both"/>
        <w:rPr>
          <w:b/>
        </w:rPr>
      </w:pPr>
    </w:p>
    <w:p w:rsidR="002742BC" w:rsidRDefault="00EB03F3" w:rsidP="00580A08">
      <w:pPr>
        <w:jc w:val="both"/>
      </w:pPr>
      <w:r>
        <w:rPr>
          <w:b/>
        </w:rPr>
        <w:t>4.</w:t>
      </w:r>
      <w:r w:rsidR="00580A08">
        <w:rPr>
          <w:b/>
        </w:rPr>
        <w:t>2</w:t>
      </w:r>
      <w:r>
        <w:rPr>
          <w:b/>
        </w:rPr>
        <w:t xml:space="preserve"> </w:t>
      </w:r>
      <w:r w:rsidR="002742BC" w:rsidRPr="009875F4">
        <w:rPr>
          <w:b/>
        </w:rPr>
        <w:t xml:space="preserve"> Водоотведение</w:t>
      </w:r>
      <w:r w:rsidR="002742BC">
        <w:t xml:space="preserve">: </w:t>
      </w:r>
    </w:p>
    <w:p w:rsidR="009E6385" w:rsidRDefault="009E6385" w:rsidP="009E6385">
      <w:pPr>
        <w:pStyle w:val="a6"/>
        <w:numPr>
          <w:ilvl w:val="0"/>
          <w:numId w:val="46"/>
        </w:numPr>
        <w:ind w:left="993" w:hanging="284"/>
        <w:jc w:val="both"/>
      </w:pPr>
      <w:r>
        <w:t>Строительство очистных сооружений, КНС, канализационных сетей;</w:t>
      </w:r>
    </w:p>
    <w:p w:rsidR="002742BC" w:rsidRDefault="002742BC" w:rsidP="009E6385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Надежность обслуживания - количество аварий и повреждений на 1 </w:t>
      </w:r>
      <w:r>
        <w:t xml:space="preserve">км сетей в год. </w:t>
      </w:r>
    </w:p>
    <w:p w:rsidR="002742BC" w:rsidRDefault="002742BC" w:rsidP="002742BC">
      <w:pPr>
        <w:jc w:val="both"/>
      </w:pPr>
      <w:r>
        <w:t xml:space="preserve">Оптимизация технической структуры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достаточные резервы мощностей на всех стадиях </w:t>
      </w:r>
      <w:r>
        <w:t>технологической цепочки водоотведения с учетом развития нового строительства и требований по надежности и эффективности этих услуг;</w:t>
      </w:r>
      <w:r w:rsidRPr="00AE3B29">
        <w:t xml:space="preserve">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>Формировать стратегию</w:t>
      </w:r>
      <w:r>
        <w:t xml:space="preserve"> развития и модернизации системы водоотведения,  исходя из требований стандартов качества, надежности и эффективности. </w:t>
      </w:r>
    </w:p>
    <w:p w:rsidR="002742BC" w:rsidRDefault="002742BC" w:rsidP="002742BC">
      <w:pPr>
        <w:jc w:val="both"/>
      </w:pPr>
      <w:r>
        <w:t xml:space="preserve">Параметры надежности и качества обслуживания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подключение новых абонентов к системе канализации в </w:t>
      </w:r>
      <w:r>
        <w:lastRenderedPageBreak/>
        <w:t xml:space="preserve">течение не </w:t>
      </w:r>
      <w:r w:rsidRPr="00183E12">
        <w:t>более 2 недель</w:t>
      </w:r>
      <w:r>
        <w:t xml:space="preserve">; </w:t>
      </w:r>
    </w:p>
    <w:p w:rsidR="002742BC" w:rsidRDefault="002742BC" w:rsidP="009E6385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Осуществить </w:t>
      </w:r>
      <w:r>
        <w:t xml:space="preserve">внедрение системы раннего оповещения о формировании чрезвычайных ситуаций;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Снизить расходы на аварийно-восстановительные работы;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Для потребителей, не оснащенных приборами учета, организовать </w:t>
      </w:r>
      <w:r>
        <w:t xml:space="preserve">постоянный приборный мониторинг качества услуг водоотведения.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>К</w:t>
      </w:r>
      <w:r>
        <w:t xml:space="preserve">орректировать оплату услуг в зависимости от результатов мониторинга. </w:t>
      </w:r>
    </w:p>
    <w:p w:rsidR="002742BC" w:rsidRDefault="002742BC" w:rsidP="002742BC">
      <w:pPr>
        <w:jc w:val="both"/>
      </w:pPr>
      <w:r>
        <w:t xml:space="preserve">Параметры экономической 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уровень квалификации сотрудников, соответствующий </w:t>
      </w:r>
      <w:r>
        <w:t xml:space="preserve">новым требованиям к системе управления;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>Обеспечить привлечение долгосрочных в</w:t>
      </w:r>
      <w:r>
        <w:t xml:space="preserve">небюджетных инвестиций в размере, достаточном для решения сформулированных в данной программе задач;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Возмещать капитальные затраты в модернизацию системы </w:t>
      </w:r>
      <w:r>
        <w:t xml:space="preserve">канализации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собираемость платежей за услуги водоотведения на </w:t>
      </w:r>
      <w:r>
        <w:t xml:space="preserve">уровне не менее 95%. </w:t>
      </w:r>
    </w:p>
    <w:p w:rsidR="0078055B" w:rsidRDefault="0078055B" w:rsidP="002742BC">
      <w:pPr>
        <w:jc w:val="both"/>
        <w:rPr>
          <w:b/>
        </w:rPr>
      </w:pPr>
    </w:p>
    <w:p w:rsidR="002742BC" w:rsidRPr="009875F4" w:rsidRDefault="00EB03F3" w:rsidP="00580A08">
      <w:pPr>
        <w:jc w:val="both"/>
        <w:rPr>
          <w:b/>
        </w:rPr>
      </w:pPr>
      <w:r>
        <w:rPr>
          <w:b/>
        </w:rPr>
        <w:t>4.</w:t>
      </w:r>
      <w:r w:rsidR="00580A08">
        <w:rPr>
          <w:b/>
        </w:rPr>
        <w:t>3</w:t>
      </w:r>
      <w:r>
        <w:rPr>
          <w:b/>
        </w:rPr>
        <w:t xml:space="preserve"> </w:t>
      </w:r>
      <w:r w:rsidR="002742BC" w:rsidRPr="009875F4">
        <w:rPr>
          <w:b/>
        </w:rPr>
        <w:t xml:space="preserve"> Электроснабжение: </w:t>
      </w:r>
    </w:p>
    <w:p w:rsidR="002742BC" w:rsidRDefault="002742BC" w:rsidP="002742BC">
      <w:pPr>
        <w:jc w:val="both"/>
      </w:pPr>
      <w:r>
        <w:t xml:space="preserve">Оптимизация технической структуры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>Запустить в эксплуатацию системы моделирования и управлен</w:t>
      </w:r>
      <w:r>
        <w:t xml:space="preserve">ия электрическими нагрузками;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адекватность резервов мощностей и пространственного </w:t>
      </w:r>
      <w:r>
        <w:t xml:space="preserve">баланса спроса и предложения мощности;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Оптимизировать в соответствии с новейшими достижениями техники </w:t>
      </w:r>
      <w:r>
        <w:t xml:space="preserve">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Default="002742BC" w:rsidP="002742BC">
      <w:pPr>
        <w:jc w:val="both"/>
      </w:pPr>
      <w:r>
        <w:t xml:space="preserve">Параметры энергетической 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Обеспечить снижение технических и коммерческих потерь </w:t>
      </w:r>
      <w:r>
        <w:t xml:space="preserve">электроэнергии в распределительных сетях низкого напряжения до 8-10%;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9875F4">
        <w:rPr>
          <w:rFonts w:cs="Times New Roman"/>
        </w:rPr>
        <w:t xml:space="preserve">Осуществить замену парка приборов учета на класс точности 0,5-1. </w:t>
      </w:r>
    </w:p>
    <w:p w:rsidR="002742BC" w:rsidRDefault="002742BC" w:rsidP="002742BC">
      <w:pPr>
        <w:pStyle w:val="a6"/>
        <w:numPr>
          <w:ilvl w:val="0"/>
          <w:numId w:val="30"/>
        </w:numPr>
        <w:ind w:left="993" w:hanging="284"/>
        <w:jc w:val="both"/>
      </w:pPr>
      <w:r>
        <w:t xml:space="preserve">Осуществить разделение физических и коммерческих потерь;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>Расширить использование тарифов по зонам суток;</w:t>
      </w:r>
      <w:r w:rsidRPr="00AE3B29">
        <w:t xml:space="preserve">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AE3B29" w:rsidRDefault="002742BC" w:rsidP="002742BC">
      <w:pPr>
        <w:jc w:val="both"/>
        <w:rPr>
          <w:rFonts w:cs="Times New Roman"/>
        </w:rPr>
      </w:pPr>
      <w:r w:rsidRPr="00AE3B29">
        <w:rPr>
          <w:rFonts w:cs="Times New Roman"/>
        </w:rPr>
        <w:t xml:space="preserve">Параметры надежности и качества обслуживания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lastRenderedPageBreak/>
        <w:t>Обеспечить сокращение максимальной годовой продолжительности отключ</w:t>
      </w:r>
      <w:r>
        <w:rPr>
          <w:rFonts w:cs="Times New Roman"/>
        </w:rPr>
        <w:t>ения абонента до 10 часов в год</w:t>
      </w:r>
      <w:r w:rsidRPr="009875F4">
        <w:rPr>
          <w:rFonts w:cs="Times New Roman"/>
        </w:rPr>
        <w:t xml:space="preserve">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сокращение средней продолжительности одного отключения до 3 часов;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Сократить сроки подключения новых застройщиков </w:t>
      </w:r>
      <w:r w:rsidRPr="00183E12">
        <w:rPr>
          <w:rFonts w:cs="Times New Roman"/>
        </w:rPr>
        <w:t xml:space="preserve">до </w:t>
      </w:r>
      <w:r w:rsidR="00A74C3F" w:rsidRPr="00183E12">
        <w:rPr>
          <w:rFonts w:cs="Times New Roman"/>
        </w:rPr>
        <w:t>2</w:t>
      </w:r>
      <w:r w:rsidRPr="00183E12">
        <w:rPr>
          <w:rFonts w:cs="Times New Roman"/>
        </w:rPr>
        <w:t xml:space="preserve"> недель</w:t>
      </w:r>
      <w:r w:rsidRPr="009875F4">
        <w:rPr>
          <w:rFonts w:cs="Times New Roman"/>
        </w:rPr>
        <w:t xml:space="preserve">. </w:t>
      </w:r>
    </w:p>
    <w:p w:rsidR="002742BC" w:rsidRPr="00AE3B29" w:rsidRDefault="002742BC" w:rsidP="002742BC">
      <w:pPr>
        <w:jc w:val="both"/>
        <w:rPr>
          <w:rFonts w:cs="Times New Roman"/>
        </w:rPr>
      </w:pPr>
      <w:r w:rsidRPr="00AE3B29">
        <w:rPr>
          <w:rFonts w:cs="Times New Roman"/>
        </w:rPr>
        <w:t xml:space="preserve">Параметры экономической эффективности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Повысить производительность труда (число занятых на 1 км сетей) в 1,5 раза;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9875F4" w:rsidRDefault="002742BC" w:rsidP="002742BC">
      <w:pPr>
        <w:pStyle w:val="a6"/>
        <w:numPr>
          <w:ilvl w:val="0"/>
          <w:numId w:val="30"/>
        </w:numPr>
        <w:ind w:left="993" w:hanging="284"/>
        <w:jc w:val="both"/>
        <w:rPr>
          <w:rFonts w:cs="Times New Roman"/>
        </w:rPr>
      </w:pPr>
      <w:r w:rsidRPr="009875F4">
        <w:rPr>
          <w:rFonts w:cs="Times New Roman"/>
        </w:rPr>
        <w:t xml:space="preserve">Обеспечить собираемость платежей за услуги электроснабжения на уровне не менее 95%. </w:t>
      </w:r>
    </w:p>
    <w:p w:rsidR="002742BC" w:rsidRDefault="002742BC" w:rsidP="002742BC">
      <w:pPr>
        <w:jc w:val="both"/>
      </w:pPr>
    </w:p>
    <w:p w:rsidR="002742BC" w:rsidRPr="00EB03F3" w:rsidRDefault="002742BC" w:rsidP="002742BC">
      <w:pPr>
        <w:jc w:val="both"/>
        <w:rPr>
          <w:b/>
        </w:rPr>
      </w:pPr>
      <w:r w:rsidRPr="00EB03F3">
        <w:rPr>
          <w:b/>
        </w:rPr>
        <w:t xml:space="preserve">5. ПРОГРАММА ИНВЕСТИЦИОННЫХ ПРОЕКТОВ, </w:t>
      </w:r>
    </w:p>
    <w:p w:rsidR="002742BC" w:rsidRPr="00EB03F3" w:rsidRDefault="002742BC" w:rsidP="002742BC">
      <w:pPr>
        <w:jc w:val="both"/>
        <w:rPr>
          <w:b/>
        </w:rPr>
      </w:pPr>
      <w:r w:rsidRPr="00EB03F3">
        <w:rPr>
          <w:b/>
        </w:rPr>
        <w:t xml:space="preserve">ОБЕСПЕЧИВАЮЩИХ ДОСТИЖЕНИЕ ЦЕЛЕВЫХ ПОКАЗАТЕЛЕЙ </w:t>
      </w:r>
    </w:p>
    <w:p w:rsidR="002742BC" w:rsidRDefault="002742BC" w:rsidP="009A0C18">
      <w:pPr>
        <w:jc w:val="both"/>
      </w:pPr>
      <w:r>
        <w:t>Основные мероприятия инвестиционных проектов, обеспечивающие достижение целевых показателей, и финансирование по ним представлено в таблиц</w:t>
      </w:r>
      <w:r w:rsidR="009A0C18">
        <w:t>ах</w:t>
      </w:r>
      <w:r w:rsidR="006E7DB1">
        <w:t xml:space="preserve"> </w:t>
      </w:r>
      <w:r w:rsidR="009A0C18">
        <w:t>21-24</w:t>
      </w:r>
      <w:r>
        <w:t xml:space="preserve">. </w:t>
      </w:r>
    </w:p>
    <w:p w:rsidR="00366235" w:rsidRDefault="00366235" w:rsidP="002742BC">
      <w:pPr>
        <w:jc w:val="both"/>
        <w:sectPr w:rsidR="00366235" w:rsidSect="00C2642A">
          <w:headerReference w:type="even" r:id="rId16"/>
          <w:footerReference w:type="even" r:id="rId17"/>
          <w:footerReference w:type="default" r:id="rId18"/>
          <w:pgSz w:w="11906" w:h="16838"/>
          <w:pgMar w:top="851" w:right="851" w:bottom="851" w:left="1134" w:header="709" w:footer="0" w:gutter="0"/>
          <w:cols w:space="708"/>
          <w:docGrid w:linePitch="360"/>
        </w:sectPr>
      </w:pPr>
    </w:p>
    <w:p w:rsidR="00CE2C90" w:rsidRPr="00AD4AA9" w:rsidRDefault="00CE2C90" w:rsidP="009A0C18">
      <w:pPr>
        <w:jc w:val="right"/>
        <w:rPr>
          <w:b/>
        </w:rPr>
      </w:pPr>
      <w:r w:rsidRPr="00AD4AA9">
        <w:rPr>
          <w:b/>
        </w:rPr>
        <w:lastRenderedPageBreak/>
        <w:t>Таблица</w:t>
      </w:r>
      <w:r w:rsidR="006E7DB1">
        <w:rPr>
          <w:b/>
        </w:rPr>
        <w:t xml:space="preserve"> </w:t>
      </w:r>
      <w:r w:rsidR="009A0C18">
        <w:rPr>
          <w:b/>
        </w:rPr>
        <w:t>21</w:t>
      </w:r>
      <w:r w:rsidRPr="00AD4AA9">
        <w:rPr>
          <w:b/>
        </w:rPr>
        <w:t xml:space="preserve"> </w:t>
      </w:r>
    </w:p>
    <w:p w:rsidR="00CE2C90" w:rsidRPr="00AD4AA9" w:rsidRDefault="00CE2C90" w:rsidP="00CE2C90">
      <w:pPr>
        <w:rPr>
          <w:b/>
          <w:i/>
        </w:rPr>
      </w:pPr>
      <w:r>
        <w:rPr>
          <w:b/>
          <w:i/>
        </w:rPr>
        <w:t>Мероприятия по модернизации и строительству водоснабжения Камско-Устьинского муниципального района</w:t>
      </w:r>
    </w:p>
    <w:p w:rsidR="00CE2C90" w:rsidRPr="00A74F7C" w:rsidRDefault="00CE2C90" w:rsidP="00CE2C90"/>
    <w:tbl>
      <w:tblPr>
        <w:tblStyle w:val="af3"/>
        <w:tblpPr w:leftFromText="180" w:rightFromText="180" w:vertAnchor="text" w:horzAnchor="page" w:tblpX="1346" w:tblpY="115"/>
        <w:tblW w:w="14369" w:type="dxa"/>
        <w:tblLook w:val="04A0"/>
      </w:tblPr>
      <w:tblGrid>
        <w:gridCol w:w="630"/>
        <w:gridCol w:w="5075"/>
        <w:gridCol w:w="1991"/>
        <w:gridCol w:w="1953"/>
        <w:gridCol w:w="2315"/>
        <w:gridCol w:w="2405"/>
      </w:tblGrid>
      <w:tr w:rsidR="00735232" w:rsidRPr="00A9468A" w:rsidTr="00735232">
        <w:trPr>
          <w:trHeight w:val="20"/>
        </w:trPr>
        <w:tc>
          <w:tcPr>
            <w:tcW w:w="0" w:type="auto"/>
            <w:vAlign w:val="center"/>
          </w:tcPr>
          <w:p w:rsidR="00735232" w:rsidRDefault="00735232" w:rsidP="00735232">
            <w:pPr>
              <w:pStyle w:val="a3"/>
              <w:ind w:firstLine="0"/>
              <w:jc w:val="left"/>
            </w:pPr>
            <w:r>
              <w:t>№</w:t>
            </w:r>
          </w:p>
          <w:p w:rsidR="00735232" w:rsidRPr="00A9468A" w:rsidRDefault="00735232" w:rsidP="00735232">
            <w:pPr>
              <w:pStyle w:val="a3"/>
              <w:ind w:firstLine="0"/>
              <w:jc w:val="left"/>
            </w:pPr>
            <w:r w:rsidRPr="00A9468A">
              <w:t>п/п</w:t>
            </w:r>
          </w:p>
        </w:tc>
        <w:tc>
          <w:tcPr>
            <w:tcW w:w="0" w:type="auto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center"/>
            </w:pPr>
            <w:r w:rsidRPr="00A9468A"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center"/>
            </w:pPr>
            <w:r w:rsidRPr="00A9468A">
              <w:t>Адрес объекта</w:t>
            </w:r>
          </w:p>
        </w:tc>
        <w:tc>
          <w:tcPr>
            <w:tcW w:w="1953" w:type="dxa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center"/>
            </w:pPr>
            <w:r w:rsidRPr="00A9468A">
              <w:t>Срок начала работ</w:t>
            </w:r>
          </w:p>
        </w:tc>
        <w:tc>
          <w:tcPr>
            <w:tcW w:w="2315" w:type="dxa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center"/>
            </w:pPr>
            <w:r w:rsidRPr="00A9468A">
              <w:t>Срок окончания работ</w:t>
            </w:r>
          </w:p>
        </w:tc>
        <w:tc>
          <w:tcPr>
            <w:tcW w:w="2405" w:type="dxa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center"/>
            </w:pPr>
            <w:r w:rsidRPr="00A9468A">
              <w:t>Мощность, протяженность</w:t>
            </w:r>
          </w:p>
        </w:tc>
      </w:tr>
      <w:tr w:rsidR="00735232" w:rsidRPr="00A9468A" w:rsidTr="00735232">
        <w:trPr>
          <w:trHeight w:val="20"/>
        </w:trPr>
        <w:tc>
          <w:tcPr>
            <w:tcW w:w="0" w:type="auto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left"/>
            </w:pPr>
            <w:r w:rsidRPr="00A9468A">
              <w:t>1</w:t>
            </w:r>
          </w:p>
        </w:tc>
        <w:tc>
          <w:tcPr>
            <w:tcW w:w="0" w:type="auto"/>
            <w:vAlign w:val="center"/>
          </w:tcPr>
          <w:p w:rsidR="00735232" w:rsidRPr="00A9468A" w:rsidRDefault="00735232" w:rsidP="00735232">
            <w:pPr>
              <w:pStyle w:val="a3"/>
              <w:ind w:firstLine="0"/>
              <w:jc w:val="left"/>
            </w:pPr>
            <w:r w:rsidRPr="00A9468A">
              <w:t xml:space="preserve">Реконструкция подающего водопровода </w:t>
            </w:r>
          </w:p>
        </w:tc>
        <w:tc>
          <w:tcPr>
            <w:tcW w:w="0" w:type="auto"/>
            <w:vAlign w:val="center"/>
          </w:tcPr>
          <w:p w:rsidR="00735232" w:rsidRPr="00A9468A" w:rsidRDefault="00735232" w:rsidP="003E588E">
            <w:pPr>
              <w:pStyle w:val="a3"/>
              <w:ind w:firstLine="0"/>
              <w:jc w:val="left"/>
            </w:pPr>
            <w:r w:rsidRPr="00A9468A">
              <w:t>пгт Тенишево</w:t>
            </w:r>
          </w:p>
        </w:tc>
        <w:tc>
          <w:tcPr>
            <w:tcW w:w="1953" w:type="dxa"/>
            <w:vAlign w:val="center"/>
          </w:tcPr>
          <w:p w:rsidR="00735232" w:rsidRPr="00A9468A" w:rsidRDefault="00735232" w:rsidP="00735232">
            <w:pPr>
              <w:pStyle w:val="a3"/>
              <w:jc w:val="center"/>
            </w:pPr>
            <w:r w:rsidRPr="00A9468A">
              <w:t>2016</w:t>
            </w:r>
          </w:p>
        </w:tc>
        <w:tc>
          <w:tcPr>
            <w:tcW w:w="2315" w:type="dxa"/>
            <w:vAlign w:val="center"/>
          </w:tcPr>
          <w:p w:rsidR="00735232" w:rsidRPr="00A9468A" w:rsidRDefault="00735232" w:rsidP="00735232">
            <w:pPr>
              <w:pStyle w:val="a3"/>
              <w:jc w:val="center"/>
            </w:pPr>
            <w:r w:rsidRPr="00A9468A">
              <w:t>2018</w:t>
            </w:r>
          </w:p>
        </w:tc>
        <w:tc>
          <w:tcPr>
            <w:tcW w:w="2405" w:type="dxa"/>
            <w:vAlign w:val="center"/>
          </w:tcPr>
          <w:p w:rsidR="00735232" w:rsidRPr="00D91958" w:rsidRDefault="00735232" w:rsidP="00735232">
            <w:pPr>
              <w:pStyle w:val="a3"/>
              <w:jc w:val="center"/>
            </w:pPr>
            <w:r w:rsidRPr="00A9468A">
              <w:t>0,15</w:t>
            </w:r>
            <w:r>
              <w:t xml:space="preserve"> км</w:t>
            </w:r>
          </w:p>
        </w:tc>
      </w:tr>
    </w:tbl>
    <w:p w:rsidR="00CE2C90" w:rsidRDefault="00CE2C90" w:rsidP="00366235">
      <w:pPr>
        <w:jc w:val="right"/>
        <w:rPr>
          <w:b/>
        </w:rPr>
      </w:pPr>
    </w:p>
    <w:p w:rsidR="005A4FA0" w:rsidRDefault="005A4FA0" w:rsidP="00366235">
      <w:pPr>
        <w:jc w:val="right"/>
        <w:rPr>
          <w:b/>
        </w:rPr>
      </w:pPr>
    </w:p>
    <w:p w:rsidR="00735232" w:rsidRDefault="00735232" w:rsidP="00366235">
      <w:pPr>
        <w:jc w:val="right"/>
        <w:rPr>
          <w:b/>
        </w:rPr>
      </w:pPr>
    </w:p>
    <w:p w:rsidR="00735232" w:rsidRDefault="00735232" w:rsidP="00366235">
      <w:pPr>
        <w:jc w:val="right"/>
        <w:rPr>
          <w:b/>
        </w:rPr>
      </w:pPr>
    </w:p>
    <w:p w:rsidR="00735232" w:rsidRDefault="00735232" w:rsidP="00366235">
      <w:pPr>
        <w:jc w:val="right"/>
        <w:rPr>
          <w:b/>
        </w:rPr>
      </w:pPr>
    </w:p>
    <w:p w:rsidR="00366235" w:rsidRPr="00366235" w:rsidRDefault="00366235" w:rsidP="009A0C18">
      <w:pPr>
        <w:jc w:val="right"/>
        <w:rPr>
          <w:b/>
        </w:rPr>
      </w:pPr>
      <w:r>
        <w:rPr>
          <w:b/>
        </w:rPr>
        <w:t xml:space="preserve">Таблица </w:t>
      </w:r>
      <w:r w:rsidR="009A0C18">
        <w:rPr>
          <w:b/>
        </w:rPr>
        <w:t>22</w:t>
      </w:r>
    </w:p>
    <w:p w:rsidR="00366235" w:rsidRDefault="00CE2C90" w:rsidP="00366235">
      <w:pPr>
        <w:jc w:val="center"/>
        <w:rPr>
          <w:b/>
          <w:i/>
        </w:rPr>
      </w:pPr>
      <w:r>
        <w:rPr>
          <w:b/>
          <w:i/>
        </w:rPr>
        <w:t>Финансирование о</w:t>
      </w:r>
      <w:r w:rsidR="00366235" w:rsidRPr="00366235">
        <w:rPr>
          <w:b/>
          <w:i/>
        </w:rPr>
        <w:t>сновны</w:t>
      </w:r>
      <w:r>
        <w:rPr>
          <w:b/>
          <w:i/>
        </w:rPr>
        <w:t>х</w:t>
      </w:r>
      <w:r w:rsidR="00366235" w:rsidRPr="00366235">
        <w:rPr>
          <w:b/>
          <w:i/>
        </w:rPr>
        <w:t xml:space="preserve"> мероприяти</w:t>
      </w:r>
      <w:r>
        <w:rPr>
          <w:b/>
          <w:i/>
        </w:rPr>
        <w:t>й</w:t>
      </w:r>
      <w:r w:rsidR="00366235" w:rsidRPr="00366235">
        <w:rPr>
          <w:b/>
          <w:i/>
        </w:rPr>
        <w:t xml:space="preserve"> </w:t>
      </w:r>
      <w:r w:rsidR="00366235">
        <w:rPr>
          <w:b/>
          <w:i/>
        </w:rPr>
        <w:t xml:space="preserve">по водоснабжению </w:t>
      </w:r>
    </w:p>
    <w:p w:rsidR="00366235" w:rsidRDefault="00366235" w:rsidP="00366235">
      <w:pPr>
        <w:jc w:val="center"/>
      </w:pPr>
    </w:p>
    <w:tbl>
      <w:tblPr>
        <w:tblStyle w:val="af3"/>
        <w:tblW w:w="14993" w:type="dxa"/>
        <w:tblLook w:val="04A0"/>
      </w:tblPr>
      <w:tblGrid>
        <w:gridCol w:w="520"/>
        <w:gridCol w:w="3995"/>
        <w:gridCol w:w="790"/>
        <w:gridCol w:w="790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988"/>
      </w:tblGrid>
      <w:tr w:rsidR="00D50642" w:rsidRPr="00D50642" w:rsidTr="00735232">
        <w:trPr>
          <w:trHeight w:val="243"/>
        </w:trPr>
        <w:tc>
          <w:tcPr>
            <w:tcW w:w="0" w:type="auto"/>
            <w:vMerge w:val="restart"/>
            <w:vAlign w:val="center"/>
          </w:tcPr>
          <w:p w:rsidR="00D50642" w:rsidRPr="005D192C" w:rsidRDefault="00D50642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  <w:vAlign w:val="center"/>
          </w:tcPr>
          <w:p w:rsidR="00D50642" w:rsidRPr="00D50642" w:rsidRDefault="00D50642" w:rsidP="00366235">
            <w:pPr>
              <w:pStyle w:val="a3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Итого</w:t>
            </w:r>
          </w:p>
        </w:tc>
      </w:tr>
      <w:tr w:rsidR="00D50642" w:rsidRPr="00D50642" w:rsidTr="00735232">
        <w:trPr>
          <w:trHeight w:val="133"/>
        </w:trPr>
        <w:tc>
          <w:tcPr>
            <w:tcW w:w="0" w:type="auto"/>
            <w:vMerge/>
            <w:vAlign w:val="center"/>
          </w:tcPr>
          <w:p w:rsidR="00D50642" w:rsidRPr="005D192C" w:rsidRDefault="00D50642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50642" w:rsidRPr="00D50642" w:rsidRDefault="00D50642" w:rsidP="00366235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2014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2015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2016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2017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2018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2022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2023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2024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2025 </w:t>
            </w:r>
          </w:p>
        </w:tc>
        <w:tc>
          <w:tcPr>
            <w:tcW w:w="0" w:type="auto"/>
            <w:vMerge/>
            <w:vAlign w:val="center"/>
          </w:tcPr>
          <w:p w:rsidR="00D50642" w:rsidRPr="00D50642" w:rsidRDefault="00D50642" w:rsidP="00366235">
            <w:pPr>
              <w:pStyle w:val="a3"/>
              <w:jc w:val="center"/>
              <w:rPr>
                <w:szCs w:val="24"/>
              </w:rPr>
            </w:pPr>
          </w:p>
        </w:tc>
      </w:tr>
      <w:tr w:rsidR="00E32634" w:rsidRPr="00D50642" w:rsidTr="00735232">
        <w:trPr>
          <w:trHeight w:val="254"/>
        </w:trPr>
        <w:tc>
          <w:tcPr>
            <w:tcW w:w="0" w:type="auto"/>
            <w:vMerge w:val="restart"/>
            <w:textDirection w:val="btLr"/>
            <w:vAlign w:val="center"/>
          </w:tcPr>
          <w:p w:rsidR="00E32634" w:rsidRPr="005D192C" w:rsidRDefault="00E32634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D192C">
              <w:rPr>
                <w:b/>
                <w:sz w:val="20"/>
                <w:szCs w:val="20"/>
              </w:rPr>
              <w:t>пгт Тенишево</w:t>
            </w:r>
          </w:p>
        </w:tc>
        <w:tc>
          <w:tcPr>
            <w:tcW w:w="0" w:type="auto"/>
          </w:tcPr>
          <w:p w:rsidR="00E32634" w:rsidRPr="00D50642" w:rsidRDefault="00E32634" w:rsidP="0036623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973E5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150,0</w:t>
            </w:r>
          </w:p>
        </w:tc>
      </w:tr>
      <w:tr w:rsidR="00E32634" w:rsidRPr="00D50642" w:rsidTr="00735232">
        <w:trPr>
          <w:trHeight w:val="133"/>
        </w:trPr>
        <w:tc>
          <w:tcPr>
            <w:tcW w:w="0" w:type="auto"/>
            <w:vMerge/>
            <w:textDirection w:val="btLr"/>
            <w:vAlign w:val="center"/>
          </w:tcPr>
          <w:p w:rsidR="00E32634" w:rsidRPr="005D192C" w:rsidRDefault="00E32634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2634" w:rsidRPr="00D50642" w:rsidRDefault="00E32634" w:rsidP="0036623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Средства Республики Татарстан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32634" w:rsidRPr="00D50642" w:rsidTr="00735232">
        <w:trPr>
          <w:trHeight w:val="133"/>
        </w:trPr>
        <w:tc>
          <w:tcPr>
            <w:tcW w:w="0" w:type="auto"/>
            <w:vMerge/>
            <w:textDirection w:val="btLr"/>
            <w:vAlign w:val="center"/>
          </w:tcPr>
          <w:p w:rsidR="00E32634" w:rsidRPr="005D192C" w:rsidRDefault="00E32634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2634" w:rsidRPr="00D50642" w:rsidRDefault="00E32634" w:rsidP="0036623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32634" w:rsidRPr="00D50642" w:rsidTr="00735232">
        <w:trPr>
          <w:trHeight w:val="133"/>
        </w:trPr>
        <w:tc>
          <w:tcPr>
            <w:tcW w:w="0" w:type="auto"/>
            <w:vMerge/>
            <w:textDirection w:val="btLr"/>
            <w:vAlign w:val="center"/>
          </w:tcPr>
          <w:p w:rsidR="00E32634" w:rsidRPr="005D192C" w:rsidRDefault="00E32634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2634" w:rsidRPr="00D50642" w:rsidRDefault="00E32634" w:rsidP="0036623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50642">
              <w:rPr>
                <w:rFonts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8D63B3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E32634" w:rsidRPr="00D50642" w:rsidRDefault="008D63B3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E32634" w:rsidRPr="00D50642" w:rsidRDefault="008D63B3" w:rsidP="003662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973E5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30,0</w:t>
            </w:r>
          </w:p>
        </w:tc>
      </w:tr>
      <w:tr w:rsidR="00E32634" w:rsidRPr="00D50642" w:rsidTr="00735232">
        <w:trPr>
          <w:trHeight w:val="133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32634" w:rsidRPr="005D192C" w:rsidRDefault="00E32634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2634" w:rsidRPr="00D50642" w:rsidRDefault="00E32634" w:rsidP="00366235">
            <w:pPr>
              <w:rPr>
                <w:rFonts w:cs="Times New Roman"/>
                <w:b/>
                <w:sz w:val="24"/>
                <w:szCs w:val="24"/>
              </w:rPr>
            </w:pPr>
            <w:r w:rsidRPr="00D50642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:rsidR="00E32634" w:rsidRPr="00D50642" w:rsidRDefault="00973E5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0" w:type="auto"/>
          </w:tcPr>
          <w:p w:rsidR="00E32634" w:rsidRPr="00D50642" w:rsidRDefault="00973E54" w:rsidP="00366235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0" w:type="auto"/>
          </w:tcPr>
          <w:p w:rsidR="00E32634" w:rsidRPr="00D50642" w:rsidRDefault="008D63B3" w:rsidP="008D63B3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40</w:t>
            </w:r>
            <w:r w:rsidR="00E32634" w:rsidRPr="00D50642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E32634" w:rsidRPr="00D50642" w:rsidRDefault="008D63B3" w:rsidP="008D63B3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40</w:t>
            </w:r>
            <w:r w:rsidR="00E32634" w:rsidRPr="00D50642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E32634" w:rsidRPr="00D50642" w:rsidRDefault="008D63B3" w:rsidP="008D63B3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40</w:t>
            </w:r>
            <w:r w:rsidR="00E32634" w:rsidRPr="00D50642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E32634" w:rsidP="003662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2634" w:rsidRPr="00D50642" w:rsidRDefault="00973E54" w:rsidP="003662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180,0</w:t>
            </w:r>
          </w:p>
        </w:tc>
      </w:tr>
    </w:tbl>
    <w:p w:rsidR="00D50642" w:rsidRDefault="00D50642" w:rsidP="002742BC">
      <w:pPr>
        <w:jc w:val="both"/>
      </w:pPr>
    </w:p>
    <w:p w:rsidR="000A6E61" w:rsidRDefault="000A6E61" w:rsidP="002742BC">
      <w:pPr>
        <w:jc w:val="both"/>
      </w:pPr>
    </w:p>
    <w:p w:rsidR="002742BC" w:rsidRDefault="002742BC" w:rsidP="002742BC">
      <w:pPr>
        <w:jc w:val="both"/>
      </w:pPr>
    </w:p>
    <w:p w:rsidR="00735232" w:rsidRDefault="00735232" w:rsidP="002742BC">
      <w:pPr>
        <w:jc w:val="both"/>
      </w:pPr>
    </w:p>
    <w:p w:rsidR="00735232" w:rsidRDefault="00735232" w:rsidP="002742BC">
      <w:pPr>
        <w:jc w:val="both"/>
      </w:pPr>
    </w:p>
    <w:p w:rsidR="004C4A42" w:rsidRDefault="004C4A42" w:rsidP="002742BC">
      <w:pPr>
        <w:jc w:val="both"/>
      </w:pPr>
    </w:p>
    <w:p w:rsidR="00735232" w:rsidRDefault="00735232" w:rsidP="002742BC">
      <w:pPr>
        <w:jc w:val="both"/>
      </w:pPr>
    </w:p>
    <w:p w:rsidR="00735232" w:rsidRDefault="00735232" w:rsidP="002742BC">
      <w:pPr>
        <w:jc w:val="both"/>
      </w:pPr>
    </w:p>
    <w:p w:rsidR="00735232" w:rsidRDefault="00735232" w:rsidP="002742BC">
      <w:pPr>
        <w:jc w:val="both"/>
      </w:pPr>
    </w:p>
    <w:p w:rsidR="00E32634" w:rsidRDefault="00E32634" w:rsidP="002742BC">
      <w:pPr>
        <w:jc w:val="both"/>
      </w:pPr>
    </w:p>
    <w:p w:rsidR="006E7DB1" w:rsidRPr="006E7DB1" w:rsidRDefault="006E7DB1" w:rsidP="009A0C18">
      <w:pPr>
        <w:jc w:val="right"/>
        <w:rPr>
          <w:b/>
        </w:rPr>
      </w:pPr>
      <w:r w:rsidRPr="006E7DB1">
        <w:rPr>
          <w:b/>
        </w:rPr>
        <w:lastRenderedPageBreak/>
        <w:t xml:space="preserve">Таблица </w:t>
      </w:r>
      <w:r w:rsidR="009A0C18">
        <w:rPr>
          <w:b/>
        </w:rPr>
        <w:t>23</w:t>
      </w:r>
    </w:p>
    <w:p w:rsidR="005A4FA0" w:rsidRDefault="005A4FA0" w:rsidP="005A4FA0">
      <w:pPr>
        <w:jc w:val="right"/>
        <w:rPr>
          <w:b/>
        </w:rPr>
      </w:pPr>
      <w:r>
        <w:rPr>
          <w:b/>
          <w:i/>
        </w:rPr>
        <w:t>Мероприятия по модернизации и строительству водоотведения Камско-Устьинского муниципального района</w:t>
      </w:r>
    </w:p>
    <w:tbl>
      <w:tblPr>
        <w:tblStyle w:val="af3"/>
        <w:tblpPr w:leftFromText="180" w:rightFromText="180" w:vertAnchor="page" w:horzAnchor="margin" w:tblpY="1641"/>
        <w:tblW w:w="15069" w:type="dxa"/>
        <w:tblLook w:val="04A0"/>
      </w:tblPr>
      <w:tblGrid>
        <w:gridCol w:w="541"/>
        <w:gridCol w:w="3962"/>
        <w:gridCol w:w="3118"/>
        <w:gridCol w:w="2268"/>
        <w:gridCol w:w="2552"/>
        <w:gridCol w:w="2628"/>
      </w:tblGrid>
      <w:tr w:rsidR="00735232" w:rsidRPr="006A1865" w:rsidTr="00735232">
        <w:tc>
          <w:tcPr>
            <w:tcW w:w="541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№ п/п</w:t>
            </w:r>
          </w:p>
        </w:tc>
        <w:tc>
          <w:tcPr>
            <w:tcW w:w="3962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Адрес объекта</w:t>
            </w:r>
          </w:p>
        </w:tc>
        <w:tc>
          <w:tcPr>
            <w:tcW w:w="2268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Срок начала работ</w:t>
            </w:r>
          </w:p>
        </w:tc>
        <w:tc>
          <w:tcPr>
            <w:tcW w:w="2552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Срок окончания работ</w:t>
            </w:r>
          </w:p>
        </w:tc>
        <w:tc>
          <w:tcPr>
            <w:tcW w:w="2628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Мощность, протяженность</w:t>
            </w:r>
          </w:p>
        </w:tc>
      </w:tr>
      <w:tr w:rsidR="00735232" w:rsidRPr="006A1865" w:rsidTr="00735232">
        <w:tc>
          <w:tcPr>
            <w:tcW w:w="15069" w:type="dxa"/>
            <w:gridSpan w:val="6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A1865">
              <w:rPr>
                <w:szCs w:val="24"/>
              </w:rPr>
              <w:t>гт Тенишево</w:t>
            </w:r>
          </w:p>
        </w:tc>
      </w:tr>
      <w:tr w:rsidR="00735232" w:rsidRPr="006A1865" w:rsidTr="00735232">
        <w:tc>
          <w:tcPr>
            <w:tcW w:w="541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2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6A1865">
              <w:rPr>
                <w:szCs w:val="24"/>
              </w:rPr>
              <w:t>Проектирование БОС, КНС, канализационных сетей</w:t>
            </w:r>
          </w:p>
        </w:tc>
        <w:tc>
          <w:tcPr>
            <w:tcW w:w="311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пгт Тенишево</w:t>
            </w:r>
          </w:p>
        </w:tc>
        <w:tc>
          <w:tcPr>
            <w:tcW w:w="226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2014</w:t>
            </w:r>
          </w:p>
        </w:tc>
        <w:tc>
          <w:tcPr>
            <w:tcW w:w="2552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2015</w:t>
            </w:r>
          </w:p>
        </w:tc>
        <w:tc>
          <w:tcPr>
            <w:tcW w:w="262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</w:p>
        </w:tc>
      </w:tr>
      <w:tr w:rsidR="00735232" w:rsidRPr="006A1865" w:rsidTr="00735232">
        <w:tc>
          <w:tcPr>
            <w:tcW w:w="541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2" w:type="dxa"/>
            <w:vAlign w:val="center"/>
          </w:tcPr>
          <w:p w:rsidR="00735232" w:rsidRPr="006A1865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6A1865">
              <w:rPr>
                <w:szCs w:val="24"/>
              </w:rPr>
              <w:t>Строительство БОС, КНС, канализационных сетей</w:t>
            </w:r>
          </w:p>
        </w:tc>
        <w:tc>
          <w:tcPr>
            <w:tcW w:w="311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пгт Тенишево</w:t>
            </w:r>
          </w:p>
        </w:tc>
        <w:tc>
          <w:tcPr>
            <w:tcW w:w="226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2016</w:t>
            </w:r>
          </w:p>
        </w:tc>
        <w:tc>
          <w:tcPr>
            <w:tcW w:w="2552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  <w:r w:rsidRPr="006A1865">
              <w:rPr>
                <w:szCs w:val="24"/>
              </w:rPr>
              <w:t>2018</w:t>
            </w:r>
          </w:p>
        </w:tc>
        <w:tc>
          <w:tcPr>
            <w:tcW w:w="2628" w:type="dxa"/>
            <w:vAlign w:val="center"/>
          </w:tcPr>
          <w:p w:rsidR="00735232" w:rsidRPr="006A1865" w:rsidRDefault="00735232" w:rsidP="00735232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E32634" w:rsidRDefault="00E32634" w:rsidP="002742BC">
      <w:pPr>
        <w:jc w:val="both"/>
      </w:pPr>
    </w:p>
    <w:p w:rsidR="00E32634" w:rsidRDefault="00E32634" w:rsidP="002742BC">
      <w:pPr>
        <w:jc w:val="both"/>
      </w:pPr>
    </w:p>
    <w:p w:rsidR="00183E12" w:rsidRDefault="00183E12" w:rsidP="0006776A">
      <w:pPr>
        <w:jc w:val="right"/>
        <w:rPr>
          <w:b/>
          <w:szCs w:val="28"/>
        </w:rPr>
      </w:pPr>
    </w:p>
    <w:p w:rsidR="00183E12" w:rsidRDefault="00183E12" w:rsidP="0006776A">
      <w:pPr>
        <w:jc w:val="right"/>
        <w:rPr>
          <w:b/>
          <w:szCs w:val="28"/>
        </w:rPr>
      </w:pPr>
    </w:p>
    <w:p w:rsidR="00183E12" w:rsidRDefault="00183E12" w:rsidP="0006776A">
      <w:pPr>
        <w:jc w:val="right"/>
        <w:rPr>
          <w:b/>
          <w:szCs w:val="28"/>
        </w:rPr>
      </w:pPr>
    </w:p>
    <w:p w:rsidR="00183E12" w:rsidRDefault="00183E12" w:rsidP="0006776A">
      <w:pPr>
        <w:jc w:val="right"/>
        <w:rPr>
          <w:b/>
          <w:szCs w:val="28"/>
        </w:rPr>
      </w:pPr>
    </w:p>
    <w:p w:rsidR="0006776A" w:rsidRDefault="0006776A" w:rsidP="009A0C18">
      <w:pPr>
        <w:jc w:val="right"/>
        <w:rPr>
          <w:b/>
          <w:szCs w:val="28"/>
        </w:rPr>
      </w:pPr>
      <w:r>
        <w:rPr>
          <w:b/>
          <w:szCs w:val="28"/>
        </w:rPr>
        <w:t xml:space="preserve">Таблица </w:t>
      </w:r>
      <w:r w:rsidR="009A0C18">
        <w:rPr>
          <w:b/>
          <w:szCs w:val="28"/>
        </w:rPr>
        <w:t>24</w:t>
      </w:r>
    </w:p>
    <w:p w:rsidR="00E32634" w:rsidRDefault="00E32634" w:rsidP="00E32634">
      <w:pPr>
        <w:jc w:val="center"/>
        <w:rPr>
          <w:b/>
          <w:szCs w:val="28"/>
        </w:rPr>
      </w:pPr>
      <w:r w:rsidRPr="00A660C8">
        <w:rPr>
          <w:b/>
          <w:szCs w:val="28"/>
        </w:rPr>
        <w:t>Информация об объемах и источниках финансирования</w:t>
      </w:r>
      <w:r>
        <w:rPr>
          <w:b/>
          <w:szCs w:val="28"/>
        </w:rPr>
        <w:t xml:space="preserve"> водоотведения</w:t>
      </w:r>
      <w:r w:rsidRPr="00A660C8">
        <w:rPr>
          <w:b/>
          <w:szCs w:val="28"/>
        </w:rPr>
        <w:t xml:space="preserve"> </w:t>
      </w:r>
    </w:p>
    <w:p w:rsidR="00E32634" w:rsidRDefault="00E32634" w:rsidP="00E32634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f3"/>
        <w:tblpPr w:leftFromText="180" w:rightFromText="180" w:vertAnchor="text" w:horzAnchor="margin" w:tblpY="85"/>
        <w:tblW w:w="15554" w:type="dxa"/>
        <w:tblLook w:val="04A0"/>
      </w:tblPr>
      <w:tblGrid>
        <w:gridCol w:w="4011"/>
        <w:gridCol w:w="862"/>
        <w:gridCol w:w="862"/>
        <w:gridCol w:w="1067"/>
        <w:gridCol w:w="1067"/>
        <w:gridCol w:w="1067"/>
        <w:gridCol w:w="793"/>
        <w:gridCol w:w="793"/>
        <w:gridCol w:w="793"/>
        <w:gridCol w:w="793"/>
        <w:gridCol w:w="793"/>
        <w:gridCol w:w="793"/>
        <w:gridCol w:w="793"/>
        <w:gridCol w:w="1067"/>
      </w:tblGrid>
      <w:tr w:rsidR="00735232" w:rsidRPr="00814248" w:rsidTr="00735232">
        <w:trPr>
          <w:trHeight w:val="378"/>
        </w:trPr>
        <w:tc>
          <w:tcPr>
            <w:tcW w:w="0" w:type="auto"/>
            <w:vMerge w:val="restart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  <w:vAlign w:val="center"/>
          </w:tcPr>
          <w:p w:rsidR="00735232" w:rsidRPr="00814248" w:rsidRDefault="00735232" w:rsidP="00735232">
            <w:pPr>
              <w:pStyle w:val="a3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>Итого</w:t>
            </w:r>
          </w:p>
        </w:tc>
      </w:tr>
      <w:tr w:rsidR="00735232" w:rsidRPr="00814248" w:rsidTr="00735232">
        <w:trPr>
          <w:trHeight w:val="165"/>
        </w:trPr>
        <w:tc>
          <w:tcPr>
            <w:tcW w:w="0" w:type="auto"/>
            <w:vMerge/>
            <w:vAlign w:val="center"/>
          </w:tcPr>
          <w:p w:rsidR="00735232" w:rsidRPr="00814248" w:rsidRDefault="00735232" w:rsidP="00735232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2014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2015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2016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2017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2018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2019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2020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2022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2023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2024 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pStyle w:val="a3"/>
              <w:ind w:firstLine="0"/>
              <w:jc w:val="left"/>
              <w:rPr>
                <w:szCs w:val="24"/>
              </w:rPr>
            </w:pPr>
            <w:r w:rsidRPr="00814248">
              <w:rPr>
                <w:szCs w:val="24"/>
              </w:rPr>
              <w:t xml:space="preserve">2025 </w:t>
            </w:r>
          </w:p>
        </w:tc>
        <w:tc>
          <w:tcPr>
            <w:tcW w:w="0" w:type="auto"/>
            <w:vMerge/>
            <w:vAlign w:val="center"/>
          </w:tcPr>
          <w:p w:rsidR="00735232" w:rsidRPr="00814248" w:rsidRDefault="00735232" w:rsidP="00735232">
            <w:pPr>
              <w:pStyle w:val="a3"/>
              <w:jc w:val="left"/>
              <w:rPr>
                <w:szCs w:val="24"/>
              </w:rPr>
            </w:pP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  <w:gridSpan w:val="14"/>
            <w:vAlign w:val="center"/>
          </w:tcPr>
          <w:p w:rsidR="00735232" w:rsidRPr="00814248" w:rsidRDefault="00735232" w:rsidP="00735232">
            <w:pPr>
              <w:pStyle w:val="a3"/>
              <w:jc w:val="center"/>
              <w:rPr>
                <w:b/>
                <w:szCs w:val="24"/>
              </w:rPr>
            </w:pPr>
            <w:r w:rsidRPr="00814248">
              <w:rPr>
                <w:b/>
                <w:szCs w:val="24"/>
              </w:rPr>
              <w:t>Пгт Тенишево</w:t>
            </w: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</w:tcPr>
          <w:p w:rsidR="00735232" w:rsidRPr="00814248" w:rsidRDefault="00735232" w:rsidP="0073523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</w:tcPr>
          <w:p w:rsidR="00735232" w:rsidRPr="00814248" w:rsidRDefault="00735232" w:rsidP="0073523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Средства Республики Татарстан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1</w:t>
            </w:r>
            <w:r w:rsidR="009A0C18">
              <w:rPr>
                <w:rFonts w:cs="Times New Roman"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sz w:val="24"/>
                <w:szCs w:val="24"/>
              </w:rPr>
              <w:t>000,0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4</w:t>
            </w:r>
            <w:r w:rsidR="009A0C18">
              <w:rPr>
                <w:rFonts w:cs="Times New Roman"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sz w:val="24"/>
                <w:szCs w:val="24"/>
              </w:rPr>
              <w:t>000,0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1</w:t>
            </w:r>
            <w:r w:rsidR="009A0C18">
              <w:rPr>
                <w:rFonts w:cs="Times New Roman"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sz w:val="24"/>
                <w:szCs w:val="24"/>
              </w:rPr>
              <w:t>000,0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9A0C18">
            <w:pPr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6</w:t>
            </w:r>
            <w:r w:rsidR="009A0C1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b/>
                <w:sz w:val="24"/>
                <w:szCs w:val="24"/>
              </w:rPr>
              <w:t>000,0</w:t>
            </w: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</w:tcPr>
          <w:p w:rsidR="00735232" w:rsidRPr="00814248" w:rsidRDefault="00735232" w:rsidP="0073523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8D63B3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9A0C18">
            <w:pPr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50,0</w:t>
            </w: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</w:tcPr>
          <w:p w:rsidR="00735232" w:rsidRPr="00814248" w:rsidRDefault="00735232" w:rsidP="00735232">
            <w:pPr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0" w:type="auto"/>
            <w:vAlign w:val="center"/>
          </w:tcPr>
          <w:p w:rsidR="00735232" w:rsidRPr="00814248" w:rsidRDefault="008D63B3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14248">
              <w:rPr>
                <w:rFonts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vAlign w:val="center"/>
          </w:tcPr>
          <w:p w:rsidR="00735232" w:rsidRPr="00814248" w:rsidRDefault="008D63B3" w:rsidP="008D63B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</w:t>
            </w:r>
            <w:r w:rsidRPr="00814248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8D63B3" w:rsidP="009A0C18">
            <w:pPr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450,0</w:t>
            </w:r>
          </w:p>
        </w:tc>
      </w:tr>
      <w:tr w:rsidR="00735232" w:rsidRPr="00814248" w:rsidTr="00735232">
        <w:trPr>
          <w:trHeight w:val="23"/>
        </w:trPr>
        <w:tc>
          <w:tcPr>
            <w:tcW w:w="0" w:type="auto"/>
          </w:tcPr>
          <w:p w:rsidR="00735232" w:rsidRPr="00814248" w:rsidRDefault="00735232" w:rsidP="00735232">
            <w:pPr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1</w:t>
            </w:r>
            <w:r w:rsidR="009A0C1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4</w:t>
            </w:r>
            <w:r w:rsidR="009A0C1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1</w:t>
            </w:r>
            <w:r w:rsidR="009A0C1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1424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73523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35232" w:rsidRPr="00814248" w:rsidRDefault="00735232" w:rsidP="009A0C18">
            <w:pPr>
              <w:ind w:firstLine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814248">
              <w:rPr>
                <w:rFonts w:cs="Times New Roman"/>
                <w:b/>
                <w:sz w:val="24"/>
                <w:szCs w:val="24"/>
              </w:rPr>
              <w:t>6</w:t>
            </w:r>
            <w:r w:rsidR="009A0C18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500</w:t>
            </w:r>
            <w:r w:rsidRPr="00814248">
              <w:rPr>
                <w:rFonts w:cs="Times New Roman"/>
                <w:b/>
                <w:sz w:val="24"/>
                <w:szCs w:val="24"/>
              </w:rPr>
              <w:t>,0</w:t>
            </w:r>
          </w:p>
        </w:tc>
      </w:tr>
    </w:tbl>
    <w:p w:rsidR="00E32634" w:rsidRDefault="00E32634" w:rsidP="002742BC">
      <w:pPr>
        <w:jc w:val="both"/>
      </w:pPr>
    </w:p>
    <w:p w:rsidR="00F521D6" w:rsidRDefault="00F521D6" w:rsidP="002742BC">
      <w:pPr>
        <w:jc w:val="both"/>
      </w:pPr>
    </w:p>
    <w:p w:rsidR="005A4FA0" w:rsidRDefault="005A4FA0" w:rsidP="002742BC">
      <w:pPr>
        <w:jc w:val="both"/>
      </w:pPr>
    </w:p>
    <w:p w:rsidR="005A4FA0" w:rsidRDefault="005A4FA0" w:rsidP="002742BC">
      <w:pPr>
        <w:jc w:val="both"/>
      </w:pPr>
    </w:p>
    <w:p w:rsidR="005A4FA0" w:rsidRDefault="005A4FA0" w:rsidP="002742BC">
      <w:pPr>
        <w:jc w:val="both"/>
      </w:pPr>
    </w:p>
    <w:p w:rsidR="005A4FA0" w:rsidRDefault="005A4FA0" w:rsidP="002742BC">
      <w:pPr>
        <w:jc w:val="both"/>
        <w:sectPr w:rsidR="005A4FA0" w:rsidSect="00366235">
          <w:pgSz w:w="16838" w:h="11906" w:orient="landscape"/>
          <w:pgMar w:top="851" w:right="851" w:bottom="1134" w:left="851" w:header="397" w:footer="397" w:gutter="0"/>
          <w:cols w:space="708"/>
          <w:docGrid w:linePitch="381"/>
        </w:sectPr>
      </w:pPr>
    </w:p>
    <w:p w:rsidR="002742BC" w:rsidRPr="00EB03F3" w:rsidRDefault="002742BC" w:rsidP="002742BC">
      <w:pPr>
        <w:jc w:val="both"/>
        <w:rPr>
          <w:b/>
        </w:rPr>
      </w:pPr>
      <w:r w:rsidRPr="00EB03F3">
        <w:rPr>
          <w:b/>
        </w:rPr>
        <w:lastRenderedPageBreak/>
        <w:t xml:space="preserve">6. ИСТОЧНИКИ ИНВЕСТИЦИЙ, ТАРИФЫ И ДОСТУПНОСТЬ </w:t>
      </w:r>
    </w:p>
    <w:p w:rsidR="002742BC" w:rsidRPr="00EB03F3" w:rsidRDefault="002742BC" w:rsidP="002742BC">
      <w:pPr>
        <w:jc w:val="both"/>
        <w:rPr>
          <w:b/>
        </w:rPr>
      </w:pPr>
      <w:r w:rsidRPr="00EB03F3">
        <w:rPr>
          <w:b/>
        </w:rPr>
        <w:t xml:space="preserve">ПРОГРАММЫ ДЛЯ НАСЕЛЕНИЯ </w:t>
      </w:r>
    </w:p>
    <w:p w:rsidR="002742BC" w:rsidRDefault="002742BC" w:rsidP="002742BC">
      <w:pPr>
        <w:jc w:val="both"/>
      </w:pPr>
      <w:r>
        <w:t>Финансовое обеспечение мероприятий Программы осуществляется за счет средств бюджета Камско-Устьинского муниципального района,  бюджета Республики Татарстан, а также</w:t>
      </w:r>
      <w:r w:rsidR="008D63B3">
        <w:t xml:space="preserve"> заемных средств, </w:t>
      </w:r>
      <w:r>
        <w:t xml:space="preserve"> средств предприятий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</w:t>
      </w:r>
      <w:r w:rsidR="008D63B3">
        <w:t xml:space="preserve"> и других источников</w:t>
      </w:r>
      <w:r>
        <w:t xml:space="preserve">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2742BC" w:rsidRDefault="002742BC" w:rsidP="002742BC">
      <w:pPr>
        <w:jc w:val="both"/>
      </w:pPr>
      <w: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2742BC" w:rsidRDefault="002742BC" w:rsidP="002742BC">
      <w:pPr>
        <w:jc w:val="both"/>
      </w:pPr>
      <w:r>
        <w:t xml:space="preserve">Объемы финансирования Программы за счет средств бюджета Камско-Устьинского муниципального района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  <w:sectPr w:rsidR="0006776A" w:rsidSect="00F521D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F3534" w:rsidRDefault="00AF3534" w:rsidP="00AF3534">
      <w:pPr>
        <w:jc w:val="right"/>
        <w:rPr>
          <w:b/>
          <w:bCs/>
        </w:rPr>
      </w:pPr>
    </w:p>
    <w:tbl>
      <w:tblPr>
        <w:tblStyle w:val="af3"/>
        <w:tblpPr w:leftFromText="180" w:rightFromText="180" w:vertAnchor="text" w:horzAnchor="margin" w:tblpY="2295"/>
        <w:tblW w:w="15554" w:type="dxa"/>
        <w:tblLook w:val="04A0"/>
      </w:tblPr>
      <w:tblGrid>
        <w:gridCol w:w="4110"/>
        <w:gridCol w:w="831"/>
        <w:gridCol w:w="830"/>
        <w:gridCol w:w="1023"/>
        <w:gridCol w:w="1023"/>
        <w:gridCol w:w="1023"/>
        <w:gridCol w:w="813"/>
        <w:gridCol w:w="813"/>
        <w:gridCol w:w="813"/>
        <w:gridCol w:w="813"/>
        <w:gridCol w:w="813"/>
        <w:gridCol w:w="813"/>
        <w:gridCol w:w="813"/>
        <w:gridCol w:w="1023"/>
      </w:tblGrid>
      <w:tr w:rsidR="00183E12" w:rsidRPr="000A747A" w:rsidTr="00922A9C">
        <w:trPr>
          <w:trHeight w:val="378"/>
        </w:trPr>
        <w:tc>
          <w:tcPr>
            <w:tcW w:w="0" w:type="auto"/>
            <w:vMerge w:val="restart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szCs w:val="24"/>
              </w:rPr>
            </w:pPr>
            <w:r w:rsidRPr="000A747A">
              <w:rPr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  <w:vAlign w:val="center"/>
          </w:tcPr>
          <w:p w:rsidR="00183E12" w:rsidRPr="000A747A" w:rsidRDefault="00183E12" w:rsidP="00922A9C">
            <w:pPr>
              <w:pStyle w:val="a3"/>
              <w:jc w:val="center"/>
              <w:rPr>
                <w:szCs w:val="24"/>
              </w:rPr>
            </w:pPr>
            <w:r w:rsidRPr="000A747A">
              <w:rPr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0A747A">
              <w:rPr>
                <w:b/>
                <w:szCs w:val="24"/>
              </w:rPr>
              <w:t>Итого</w:t>
            </w:r>
          </w:p>
        </w:tc>
      </w:tr>
      <w:tr w:rsidR="00AA602E" w:rsidRPr="000A747A" w:rsidTr="00922A9C">
        <w:trPr>
          <w:trHeight w:val="165"/>
        </w:trPr>
        <w:tc>
          <w:tcPr>
            <w:tcW w:w="0" w:type="auto"/>
            <w:vMerge/>
            <w:vAlign w:val="center"/>
          </w:tcPr>
          <w:p w:rsidR="00183E12" w:rsidRPr="000A747A" w:rsidRDefault="00183E12" w:rsidP="00922A9C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2014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2015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2016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2017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2018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2019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2020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2022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2023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2024 </w:t>
            </w:r>
          </w:p>
        </w:tc>
        <w:tc>
          <w:tcPr>
            <w:tcW w:w="0" w:type="auto"/>
            <w:vAlign w:val="center"/>
          </w:tcPr>
          <w:p w:rsidR="00183E12" w:rsidRPr="000A747A" w:rsidRDefault="00183E12" w:rsidP="00922A9C">
            <w:pPr>
              <w:pStyle w:val="a3"/>
              <w:ind w:firstLine="0"/>
              <w:jc w:val="left"/>
              <w:rPr>
                <w:i/>
                <w:szCs w:val="24"/>
              </w:rPr>
            </w:pPr>
            <w:r w:rsidRPr="000A747A">
              <w:rPr>
                <w:i/>
                <w:szCs w:val="24"/>
              </w:rPr>
              <w:t xml:space="preserve">2025 </w:t>
            </w:r>
          </w:p>
        </w:tc>
        <w:tc>
          <w:tcPr>
            <w:tcW w:w="0" w:type="auto"/>
            <w:vMerge/>
            <w:vAlign w:val="center"/>
          </w:tcPr>
          <w:p w:rsidR="00183E12" w:rsidRPr="000A747A" w:rsidRDefault="00183E12" w:rsidP="00922A9C">
            <w:pPr>
              <w:pStyle w:val="a3"/>
              <w:jc w:val="left"/>
              <w:rPr>
                <w:b/>
                <w:szCs w:val="24"/>
              </w:rPr>
            </w:pPr>
          </w:p>
        </w:tc>
      </w:tr>
      <w:tr w:rsidR="00AA602E" w:rsidRPr="000A747A" w:rsidTr="00922A9C">
        <w:trPr>
          <w:trHeight w:val="23"/>
        </w:trPr>
        <w:tc>
          <w:tcPr>
            <w:tcW w:w="0" w:type="auto"/>
            <w:vAlign w:val="center"/>
          </w:tcPr>
          <w:p w:rsidR="000A747A" w:rsidRPr="000A747A" w:rsidRDefault="000A747A" w:rsidP="00922A9C">
            <w:pPr>
              <w:pStyle w:val="a3"/>
              <w:ind w:firstLine="0"/>
              <w:jc w:val="left"/>
              <w:rPr>
                <w:szCs w:val="24"/>
              </w:rPr>
            </w:pPr>
            <w:r w:rsidRPr="000A747A">
              <w:rPr>
                <w:szCs w:val="24"/>
              </w:rPr>
              <w:t>Собственные средства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D11A0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150,0</w:t>
            </w:r>
          </w:p>
        </w:tc>
      </w:tr>
      <w:tr w:rsidR="00AA602E" w:rsidRPr="000A747A" w:rsidTr="00922A9C">
        <w:trPr>
          <w:trHeight w:val="23"/>
        </w:trPr>
        <w:tc>
          <w:tcPr>
            <w:tcW w:w="0" w:type="auto"/>
            <w:vAlign w:val="center"/>
          </w:tcPr>
          <w:p w:rsidR="000A747A" w:rsidRPr="000A747A" w:rsidRDefault="000A747A" w:rsidP="00922A9C">
            <w:pPr>
              <w:pStyle w:val="a3"/>
              <w:ind w:firstLine="0"/>
              <w:jc w:val="left"/>
              <w:rPr>
                <w:szCs w:val="24"/>
              </w:rPr>
            </w:pPr>
            <w:r w:rsidRPr="000A747A">
              <w:rPr>
                <w:szCs w:val="24"/>
              </w:rPr>
              <w:t>Средства Республики Татарстан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9A0C1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9A0C1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9A0C1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AA602E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  <w:r w:rsidR="009A0C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0</w:t>
            </w:r>
            <w:r w:rsidR="00973E54">
              <w:rPr>
                <w:rFonts w:cs="Times New Roman"/>
                <w:b/>
                <w:color w:val="000000"/>
                <w:sz w:val="22"/>
                <w:szCs w:val="22"/>
              </w:rPr>
              <w:t>00,0</w:t>
            </w:r>
          </w:p>
        </w:tc>
      </w:tr>
      <w:tr w:rsidR="00AA602E" w:rsidRPr="000A747A" w:rsidTr="00922A9C">
        <w:trPr>
          <w:trHeight w:val="23"/>
        </w:trPr>
        <w:tc>
          <w:tcPr>
            <w:tcW w:w="0" w:type="auto"/>
            <w:vAlign w:val="center"/>
          </w:tcPr>
          <w:p w:rsidR="000A747A" w:rsidRPr="000A747A" w:rsidRDefault="000A747A" w:rsidP="00922A9C">
            <w:pPr>
              <w:pStyle w:val="a3"/>
              <w:ind w:firstLine="0"/>
              <w:jc w:val="left"/>
              <w:rPr>
                <w:szCs w:val="24"/>
              </w:rPr>
            </w:pPr>
            <w:r w:rsidRPr="000A747A">
              <w:rPr>
                <w:szCs w:val="24"/>
              </w:rPr>
              <w:t>Средства местного бюджета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50,0</w:t>
            </w:r>
          </w:p>
        </w:tc>
      </w:tr>
      <w:tr w:rsidR="00AA602E" w:rsidRPr="000A747A" w:rsidTr="00922A9C">
        <w:trPr>
          <w:trHeight w:val="23"/>
        </w:trPr>
        <w:tc>
          <w:tcPr>
            <w:tcW w:w="0" w:type="auto"/>
            <w:vAlign w:val="center"/>
          </w:tcPr>
          <w:p w:rsidR="000A747A" w:rsidRPr="000A747A" w:rsidRDefault="000A747A" w:rsidP="00922A9C">
            <w:pPr>
              <w:pStyle w:val="a3"/>
              <w:ind w:firstLine="0"/>
              <w:rPr>
                <w:szCs w:val="24"/>
              </w:rPr>
            </w:pPr>
            <w:r w:rsidRPr="000A747A">
              <w:rPr>
                <w:szCs w:val="24"/>
              </w:rPr>
              <w:t>Другие источники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480,0</w:t>
            </w:r>
          </w:p>
        </w:tc>
      </w:tr>
      <w:tr w:rsidR="00AA602E" w:rsidRPr="000A747A" w:rsidTr="00922A9C">
        <w:trPr>
          <w:trHeight w:val="23"/>
        </w:trPr>
        <w:tc>
          <w:tcPr>
            <w:tcW w:w="0" w:type="auto"/>
            <w:vAlign w:val="center"/>
          </w:tcPr>
          <w:p w:rsidR="000A747A" w:rsidRPr="000A747A" w:rsidRDefault="000A747A" w:rsidP="00922A9C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0A747A">
              <w:rPr>
                <w:b/>
                <w:szCs w:val="24"/>
              </w:rPr>
              <w:t>Итого: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330,0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</w:t>
            </w:r>
            <w:r w:rsidR="009A0C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040,0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  <w:r w:rsidR="009A0C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040,0</w:t>
            </w:r>
          </w:p>
        </w:tc>
        <w:tc>
          <w:tcPr>
            <w:tcW w:w="0" w:type="auto"/>
            <w:vAlign w:val="bottom"/>
          </w:tcPr>
          <w:p w:rsidR="000A747A" w:rsidRPr="000A747A" w:rsidRDefault="00973E54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1</w:t>
            </w:r>
            <w:r w:rsidR="009A0C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040,0</w:t>
            </w: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0A747A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0A747A" w:rsidRPr="000A747A" w:rsidRDefault="00AA602E" w:rsidP="009A0C18">
            <w:pPr>
              <w:ind w:firstLine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  <w:r w:rsidR="009A0C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680,0</w:t>
            </w:r>
          </w:p>
        </w:tc>
      </w:tr>
    </w:tbl>
    <w:p w:rsidR="0006776A" w:rsidRDefault="0006776A" w:rsidP="002742BC">
      <w:pPr>
        <w:jc w:val="both"/>
      </w:pPr>
    </w:p>
    <w:p w:rsidR="00AF3534" w:rsidRDefault="00AF3534" w:rsidP="002742BC">
      <w:pPr>
        <w:jc w:val="both"/>
      </w:pPr>
    </w:p>
    <w:p w:rsidR="00183E12" w:rsidRDefault="00183E12" w:rsidP="002742BC">
      <w:pPr>
        <w:jc w:val="both"/>
      </w:pPr>
    </w:p>
    <w:p w:rsidR="00183E12" w:rsidRDefault="00183E12" w:rsidP="00183E12">
      <w:pPr>
        <w:jc w:val="right"/>
        <w:rPr>
          <w:b/>
        </w:rPr>
      </w:pPr>
      <w:r>
        <w:rPr>
          <w:b/>
        </w:rPr>
        <w:t>Таблица 44</w:t>
      </w:r>
    </w:p>
    <w:p w:rsidR="00183E12" w:rsidRDefault="00183E12" w:rsidP="00183E12">
      <w:pPr>
        <w:jc w:val="center"/>
        <w:rPr>
          <w:b/>
        </w:rPr>
      </w:pPr>
      <w:r w:rsidRPr="00AF3534">
        <w:rPr>
          <w:b/>
          <w:bCs/>
          <w:i/>
        </w:rPr>
        <w:t xml:space="preserve">Информация об источниках финансирования </w:t>
      </w:r>
      <w:r w:rsidRPr="00AF3534">
        <w:rPr>
          <w:b/>
          <w:i/>
        </w:rPr>
        <w:t xml:space="preserve">мероприятий </w:t>
      </w:r>
      <w:r w:rsidRPr="00AF3534">
        <w:rPr>
          <w:b/>
          <w:i/>
          <w:iCs/>
        </w:rPr>
        <w:t>по</w:t>
      </w:r>
      <w:r>
        <w:rPr>
          <w:b/>
          <w:i/>
          <w:iCs/>
        </w:rPr>
        <w:t xml:space="preserve"> всем направлениям </w:t>
      </w:r>
    </w:p>
    <w:p w:rsidR="00183E12" w:rsidRDefault="00183E12" w:rsidP="00183E12">
      <w:pPr>
        <w:jc w:val="center"/>
        <w:rPr>
          <w:b/>
        </w:rPr>
      </w:pPr>
    </w:p>
    <w:p w:rsidR="00922A9C" w:rsidRPr="00922A9C" w:rsidRDefault="00922A9C" w:rsidP="00922A9C">
      <w:pPr>
        <w:jc w:val="right"/>
        <w:sectPr w:rsidR="00922A9C" w:rsidRPr="00922A9C" w:rsidSect="0006776A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r w:rsidRPr="00922A9C">
        <w:t>тыс.руб</w:t>
      </w:r>
    </w:p>
    <w:p w:rsidR="002742BC" w:rsidRPr="00EB03F3" w:rsidRDefault="002742BC" w:rsidP="002742BC">
      <w:pPr>
        <w:jc w:val="both"/>
        <w:rPr>
          <w:b/>
        </w:rPr>
      </w:pPr>
      <w:r w:rsidRPr="00EB03F3">
        <w:rPr>
          <w:b/>
        </w:rPr>
        <w:lastRenderedPageBreak/>
        <w:t>7. УПРАВЛЕНИЕ ПРОГРАММОЙ И КОНТРОЛЬ ЗА ХОДОМ</w:t>
      </w:r>
    </w:p>
    <w:p w:rsidR="002742BC" w:rsidRDefault="002742BC" w:rsidP="002742BC">
      <w:pPr>
        <w:jc w:val="both"/>
      </w:pPr>
      <w:r w:rsidRPr="00EB03F3">
        <w:rPr>
          <w:b/>
        </w:rPr>
        <w:t>РЕАЛИЗАЦИИ</w:t>
      </w:r>
      <w:r>
        <w:t xml:space="preserve"> </w:t>
      </w:r>
    </w:p>
    <w:p w:rsidR="002742BC" w:rsidRDefault="002742BC" w:rsidP="00FD29F5">
      <w:pPr>
        <w:jc w:val="both"/>
      </w:pPr>
      <w:r>
        <w:t xml:space="preserve">Программа реализуется администрацией </w:t>
      </w:r>
      <w:r w:rsidR="00FD29F5">
        <w:t>МО пгт Тенишево</w:t>
      </w:r>
      <w:r>
        <w:t>, а также предприятиями коммунального комплекса</w:t>
      </w:r>
      <w:r w:rsidRPr="00900C6C">
        <w:t xml:space="preserve"> </w:t>
      </w:r>
      <w:r>
        <w:t>Камско-Устьинского муниципального района.</w:t>
      </w:r>
    </w:p>
    <w:p w:rsidR="002742BC" w:rsidRDefault="002742BC" w:rsidP="00FD29F5">
      <w:pPr>
        <w:jc w:val="both"/>
      </w:pPr>
      <w: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значений целевых показателей эффективности развития систем коммунальной инфраструктуры </w:t>
      </w:r>
      <w:r w:rsidR="00FD29F5">
        <w:t>МО пгт Тенишево</w:t>
      </w:r>
      <w:r>
        <w:t xml:space="preserve">. </w:t>
      </w:r>
    </w:p>
    <w:p w:rsidR="002742BC" w:rsidRDefault="002742BC" w:rsidP="00FD29F5">
      <w:pPr>
        <w:jc w:val="both"/>
      </w:pPr>
      <w:r>
        <w:t xml:space="preserve">Общий контроль за ходом реализации Программы осуществляет Глава администрации </w:t>
      </w:r>
      <w:r w:rsidR="00FD29F5">
        <w:t>МО пгт Тенишево</w:t>
      </w:r>
      <w:r>
        <w:t xml:space="preserve">. </w:t>
      </w:r>
    </w:p>
    <w:p w:rsidR="002742BC" w:rsidRDefault="002742BC" w:rsidP="002742BC">
      <w:pPr>
        <w:jc w:val="both"/>
      </w:pPr>
      <w:r>
        <w:t xml:space="preserve">Финансирование расходов на реализацию Программы осуществляется в порядке, установленном бюджетным процессом Камско-Устьинского муниципального района, а также долгосрочными финансово-хозяйственными планами предприятий коммунального комплекса Камско-Устьинского муниципального района. </w:t>
      </w:r>
    </w:p>
    <w:p w:rsidR="002742BC" w:rsidRDefault="002742BC" w:rsidP="00FD29F5">
      <w:pPr>
        <w:jc w:val="both"/>
      </w:pPr>
      <w:r>
        <w:t xml:space="preserve">Отчет о ходе выполнения Программы подлежит опубликованию на официальном сайте </w:t>
      </w:r>
      <w:r w:rsidR="00FD29F5">
        <w:t>МО пгт Тенишево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sectPr w:rsidR="00D753BB" w:rsidSect="00AF35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63" w:rsidRDefault="00E51363" w:rsidP="00E674E3">
      <w:r>
        <w:separator/>
      </w:r>
    </w:p>
  </w:endnote>
  <w:endnote w:type="continuationSeparator" w:id="1">
    <w:p w:rsidR="00E51363" w:rsidRDefault="00E51363" w:rsidP="00E6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9" w:rsidRPr="00D753BB" w:rsidRDefault="00BD4806" w:rsidP="008E3366">
    <w:r w:rsidRPr="00D753BB">
      <w:fldChar w:fldCharType="begin"/>
    </w:r>
    <w:r w:rsidR="004D46B9" w:rsidRPr="00D753BB">
      <w:instrText xml:space="preserve">PAGE  </w:instrText>
    </w:r>
    <w:r w:rsidRPr="00D753BB">
      <w:fldChar w:fldCharType="end"/>
    </w:r>
  </w:p>
  <w:p w:rsidR="004D46B9" w:rsidRPr="00D753BB" w:rsidRDefault="004D46B9" w:rsidP="008E336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463"/>
      <w:docPartObj>
        <w:docPartGallery w:val="Page Numbers (Bottom of Page)"/>
        <w:docPartUnique/>
      </w:docPartObj>
    </w:sdtPr>
    <w:sdtContent>
      <w:p w:rsidR="004D46B9" w:rsidRDefault="00BD4806">
        <w:pPr>
          <w:pStyle w:val="af1"/>
          <w:jc w:val="right"/>
        </w:pPr>
        <w:fldSimple w:instr=" PAGE   \* MERGEFORMAT ">
          <w:r w:rsidR="00440588">
            <w:rPr>
              <w:noProof/>
            </w:rPr>
            <w:t>2</w:t>
          </w:r>
        </w:fldSimple>
      </w:p>
    </w:sdtContent>
  </w:sdt>
  <w:p w:rsidR="004D46B9" w:rsidRPr="00D753BB" w:rsidRDefault="004D46B9" w:rsidP="008E336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9" w:rsidRPr="00D753BB" w:rsidRDefault="00BD4806" w:rsidP="00D753BB">
    <w:r w:rsidRPr="00D753BB">
      <w:fldChar w:fldCharType="begin"/>
    </w:r>
    <w:r w:rsidR="004D46B9" w:rsidRPr="00D753BB">
      <w:instrText xml:space="preserve">PAGE  </w:instrText>
    </w:r>
    <w:r w:rsidRPr="00D753BB">
      <w:fldChar w:fldCharType="end"/>
    </w:r>
  </w:p>
  <w:p w:rsidR="004D46B9" w:rsidRPr="00D753BB" w:rsidRDefault="004D46B9" w:rsidP="00D753B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9" w:rsidRDefault="00BD4806">
    <w:pPr>
      <w:pStyle w:val="af1"/>
      <w:jc w:val="right"/>
    </w:pPr>
    <w:fldSimple w:instr=" PAGE   \* MERGEFORMAT ">
      <w:r w:rsidR="00440588">
        <w:rPr>
          <w:noProof/>
        </w:rPr>
        <w:t>35</w:t>
      </w:r>
    </w:fldSimple>
  </w:p>
  <w:p w:rsidR="004D46B9" w:rsidRPr="00D753BB" w:rsidRDefault="004D46B9" w:rsidP="00D753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63" w:rsidRDefault="00E51363" w:rsidP="00E674E3">
      <w:r>
        <w:separator/>
      </w:r>
    </w:p>
  </w:footnote>
  <w:footnote w:type="continuationSeparator" w:id="1">
    <w:p w:rsidR="00E51363" w:rsidRDefault="00E51363" w:rsidP="00E6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9" w:rsidRPr="00D753BB" w:rsidRDefault="00BD4806" w:rsidP="008E3366">
    <w:r w:rsidRPr="00D753BB">
      <w:fldChar w:fldCharType="begin"/>
    </w:r>
    <w:r w:rsidR="004D46B9" w:rsidRPr="00D753BB">
      <w:instrText xml:space="preserve">PAGE  </w:instrText>
    </w:r>
    <w:r w:rsidRPr="00D753BB">
      <w:fldChar w:fldCharType="end"/>
    </w:r>
  </w:p>
  <w:p w:rsidR="004D46B9" w:rsidRPr="00D753BB" w:rsidRDefault="004D46B9" w:rsidP="008E33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9" w:rsidRPr="00D753BB" w:rsidRDefault="00BD4806" w:rsidP="00D753BB">
    <w:r w:rsidRPr="00D753BB">
      <w:fldChar w:fldCharType="begin"/>
    </w:r>
    <w:r w:rsidR="004D46B9" w:rsidRPr="00D753BB">
      <w:instrText xml:space="preserve">PAGE  </w:instrText>
    </w:r>
    <w:r w:rsidRPr="00D753BB">
      <w:fldChar w:fldCharType="end"/>
    </w:r>
  </w:p>
  <w:p w:rsidR="004D46B9" w:rsidRPr="00D753BB" w:rsidRDefault="004D46B9" w:rsidP="00D753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3E8"/>
    <w:multiLevelType w:val="multilevel"/>
    <w:tmpl w:val="0ECC28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0C13"/>
    <w:multiLevelType w:val="hybridMultilevel"/>
    <w:tmpl w:val="A67ED314"/>
    <w:lvl w:ilvl="0" w:tplc="7B1AF2C8">
      <w:numFmt w:val="bullet"/>
      <w:lvlText w:val=""/>
      <w:lvlJc w:val="left"/>
      <w:pPr>
        <w:ind w:left="1969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525AA8"/>
    <w:multiLevelType w:val="hybridMultilevel"/>
    <w:tmpl w:val="3EB4E0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5F21A7"/>
    <w:multiLevelType w:val="hybridMultilevel"/>
    <w:tmpl w:val="68449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115E50"/>
    <w:multiLevelType w:val="hybridMultilevel"/>
    <w:tmpl w:val="E880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471F1B"/>
    <w:multiLevelType w:val="hybridMultilevel"/>
    <w:tmpl w:val="17D8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581018"/>
    <w:multiLevelType w:val="hybridMultilevel"/>
    <w:tmpl w:val="24AC3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6140CE"/>
    <w:multiLevelType w:val="hybridMultilevel"/>
    <w:tmpl w:val="DEE0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D45808"/>
    <w:multiLevelType w:val="singleLevel"/>
    <w:tmpl w:val="E95E81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83139F8"/>
    <w:multiLevelType w:val="hybridMultilevel"/>
    <w:tmpl w:val="5CC0B28E"/>
    <w:lvl w:ilvl="0" w:tplc="799A8A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FA69A3"/>
    <w:multiLevelType w:val="hybridMultilevel"/>
    <w:tmpl w:val="BED22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7C297F"/>
    <w:multiLevelType w:val="hybridMultilevel"/>
    <w:tmpl w:val="5CAA4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BD7DB1"/>
    <w:multiLevelType w:val="multilevel"/>
    <w:tmpl w:val="F564B7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206B5919"/>
    <w:multiLevelType w:val="multilevel"/>
    <w:tmpl w:val="B6CA1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597F6F"/>
    <w:multiLevelType w:val="multilevel"/>
    <w:tmpl w:val="1C0E9F3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/>
      </w:rPr>
    </w:lvl>
  </w:abstractNum>
  <w:abstractNum w:abstractNumId="19">
    <w:nsid w:val="36825B22"/>
    <w:multiLevelType w:val="hybridMultilevel"/>
    <w:tmpl w:val="E070E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8D5ED3"/>
    <w:multiLevelType w:val="hybridMultilevel"/>
    <w:tmpl w:val="6EF6510E"/>
    <w:lvl w:ilvl="0" w:tplc="4C48EB4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BA328CB"/>
    <w:multiLevelType w:val="hybridMultilevel"/>
    <w:tmpl w:val="5DF86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5327DA"/>
    <w:multiLevelType w:val="hybridMultilevel"/>
    <w:tmpl w:val="30B4B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8229E1"/>
    <w:multiLevelType w:val="multilevel"/>
    <w:tmpl w:val="A36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CD4530"/>
    <w:multiLevelType w:val="hybridMultilevel"/>
    <w:tmpl w:val="F78C8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BC581B"/>
    <w:multiLevelType w:val="hybridMultilevel"/>
    <w:tmpl w:val="BC8CD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A03037"/>
    <w:multiLevelType w:val="hybridMultilevel"/>
    <w:tmpl w:val="7C74D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459BB"/>
    <w:multiLevelType w:val="hybridMultilevel"/>
    <w:tmpl w:val="6214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D37CBE"/>
    <w:multiLevelType w:val="multilevel"/>
    <w:tmpl w:val="E2D238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59" w:hanging="75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459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30">
    <w:nsid w:val="498952F8"/>
    <w:multiLevelType w:val="hybridMultilevel"/>
    <w:tmpl w:val="84041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F2C019E"/>
    <w:multiLevelType w:val="hybridMultilevel"/>
    <w:tmpl w:val="98440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690622"/>
    <w:multiLevelType w:val="hybridMultilevel"/>
    <w:tmpl w:val="D77AF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93081D"/>
    <w:multiLevelType w:val="hybridMultilevel"/>
    <w:tmpl w:val="02DC0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2413FE"/>
    <w:multiLevelType w:val="hybridMultilevel"/>
    <w:tmpl w:val="4680F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A2019B"/>
    <w:multiLevelType w:val="hybridMultilevel"/>
    <w:tmpl w:val="B172D892"/>
    <w:lvl w:ilvl="0" w:tplc="7B1AF2C8">
      <w:numFmt w:val="bullet"/>
      <w:lvlText w:val=""/>
      <w:lvlJc w:val="left"/>
      <w:pPr>
        <w:ind w:left="2678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B9A5A91"/>
    <w:multiLevelType w:val="hybridMultilevel"/>
    <w:tmpl w:val="51D85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1117B6"/>
    <w:multiLevelType w:val="hybridMultilevel"/>
    <w:tmpl w:val="C5C486F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5E74625E"/>
    <w:multiLevelType w:val="hybridMultilevel"/>
    <w:tmpl w:val="DA6625E0"/>
    <w:lvl w:ilvl="0" w:tplc="FBB0276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4A6B9E"/>
    <w:multiLevelType w:val="hybridMultilevel"/>
    <w:tmpl w:val="B888B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9564637"/>
    <w:multiLevelType w:val="hybridMultilevel"/>
    <w:tmpl w:val="14B00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7F3E98"/>
    <w:multiLevelType w:val="hybridMultilevel"/>
    <w:tmpl w:val="0AFA8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C7268A"/>
    <w:multiLevelType w:val="multilevel"/>
    <w:tmpl w:val="54DC0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E1F32EC"/>
    <w:multiLevelType w:val="multilevel"/>
    <w:tmpl w:val="6FC68E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6">
    <w:nsid w:val="7F413F8D"/>
    <w:multiLevelType w:val="hybridMultilevel"/>
    <w:tmpl w:val="A8A6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26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39"/>
  </w:num>
  <w:num w:numId="9">
    <w:abstractNumId w:val="7"/>
  </w:num>
  <w:num w:numId="10">
    <w:abstractNumId w:val="41"/>
  </w:num>
  <w:num w:numId="11">
    <w:abstractNumId w:val="20"/>
  </w:num>
  <w:num w:numId="12">
    <w:abstractNumId w:val="16"/>
  </w:num>
  <w:num w:numId="13">
    <w:abstractNumId w:val="14"/>
  </w:num>
  <w:num w:numId="14">
    <w:abstractNumId w:val="29"/>
  </w:num>
  <w:num w:numId="15">
    <w:abstractNumId w:val="46"/>
  </w:num>
  <w:num w:numId="16">
    <w:abstractNumId w:val="42"/>
  </w:num>
  <w:num w:numId="17">
    <w:abstractNumId w:val="30"/>
  </w:num>
  <w:num w:numId="18">
    <w:abstractNumId w:val="5"/>
  </w:num>
  <w:num w:numId="19">
    <w:abstractNumId w:val="6"/>
  </w:num>
  <w:num w:numId="20">
    <w:abstractNumId w:val="35"/>
  </w:num>
  <w:num w:numId="21">
    <w:abstractNumId w:val="24"/>
  </w:num>
  <w:num w:numId="22">
    <w:abstractNumId w:val="8"/>
  </w:num>
  <w:num w:numId="23">
    <w:abstractNumId w:val="43"/>
  </w:num>
  <w:num w:numId="24">
    <w:abstractNumId w:val="11"/>
  </w:num>
  <w:num w:numId="25">
    <w:abstractNumId w:val="34"/>
  </w:num>
  <w:num w:numId="26">
    <w:abstractNumId w:val="22"/>
  </w:num>
  <w:num w:numId="27">
    <w:abstractNumId w:val="32"/>
  </w:num>
  <w:num w:numId="28">
    <w:abstractNumId w:val="40"/>
  </w:num>
  <w:num w:numId="29">
    <w:abstractNumId w:val="12"/>
  </w:num>
  <w:num w:numId="30">
    <w:abstractNumId w:val="28"/>
  </w:num>
  <w:num w:numId="31">
    <w:abstractNumId w:val="4"/>
  </w:num>
  <w:num w:numId="32">
    <w:abstractNumId w:val="31"/>
  </w:num>
  <w:num w:numId="33">
    <w:abstractNumId w:val="25"/>
  </w:num>
  <w:num w:numId="34">
    <w:abstractNumId w:val="2"/>
  </w:num>
  <w:num w:numId="35">
    <w:abstractNumId w:val="36"/>
  </w:num>
  <w:num w:numId="36">
    <w:abstractNumId w:val="17"/>
  </w:num>
  <w:num w:numId="37">
    <w:abstractNumId w:val="37"/>
  </w:num>
  <w:num w:numId="38">
    <w:abstractNumId w:val="21"/>
  </w:num>
  <w:num w:numId="39">
    <w:abstractNumId w:val="44"/>
  </w:num>
  <w:num w:numId="40">
    <w:abstractNumId w:val="0"/>
  </w:num>
  <w:num w:numId="41">
    <w:abstractNumId w:val="13"/>
  </w:num>
  <w:num w:numId="42">
    <w:abstractNumId w:val="45"/>
  </w:num>
  <w:num w:numId="43">
    <w:abstractNumId w:val="27"/>
  </w:num>
  <w:num w:numId="44">
    <w:abstractNumId w:val="33"/>
  </w:num>
  <w:num w:numId="45">
    <w:abstractNumId w:val="15"/>
  </w:num>
  <w:num w:numId="46">
    <w:abstractNumId w:val="19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3D9"/>
    <w:rsid w:val="00010DFE"/>
    <w:rsid w:val="000128F2"/>
    <w:rsid w:val="000131B6"/>
    <w:rsid w:val="0001461A"/>
    <w:rsid w:val="00016F67"/>
    <w:rsid w:val="00021248"/>
    <w:rsid w:val="00026EDA"/>
    <w:rsid w:val="00027528"/>
    <w:rsid w:val="00036316"/>
    <w:rsid w:val="000447BC"/>
    <w:rsid w:val="0006776A"/>
    <w:rsid w:val="000714FA"/>
    <w:rsid w:val="00071710"/>
    <w:rsid w:val="00072341"/>
    <w:rsid w:val="00074B2B"/>
    <w:rsid w:val="00077D5F"/>
    <w:rsid w:val="00091FA3"/>
    <w:rsid w:val="000A1C16"/>
    <w:rsid w:val="000A2054"/>
    <w:rsid w:val="000A3BFF"/>
    <w:rsid w:val="000A6E61"/>
    <w:rsid w:val="000A747A"/>
    <w:rsid w:val="000B108B"/>
    <w:rsid w:val="000B57D1"/>
    <w:rsid w:val="000C2DCC"/>
    <w:rsid w:val="000C5320"/>
    <w:rsid w:val="000D7A49"/>
    <w:rsid w:val="000F3929"/>
    <w:rsid w:val="000F6E4D"/>
    <w:rsid w:val="000F780A"/>
    <w:rsid w:val="00106482"/>
    <w:rsid w:val="001072E8"/>
    <w:rsid w:val="00111B75"/>
    <w:rsid w:val="00115E10"/>
    <w:rsid w:val="00124661"/>
    <w:rsid w:val="00127491"/>
    <w:rsid w:val="001279E7"/>
    <w:rsid w:val="00133FF5"/>
    <w:rsid w:val="0013655E"/>
    <w:rsid w:val="0015557D"/>
    <w:rsid w:val="00156914"/>
    <w:rsid w:val="00160E90"/>
    <w:rsid w:val="0016437D"/>
    <w:rsid w:val="00167549"/>
    <w:rsid w:val="00171926"/>
    <w:rsid w:val="001755D7"/>
    <w:rsid w:val="00177DE4"/>
    <w:rsid w:val="001824CC"/>
    <w:rsid w:val="00183E12"/>
    <w:rsid w:val="0019115A"/>
    <w:rsid w:val="00194E39"/>
    <w:rsid w:val="00196C7A"/>
    <w:rsid w:val="001B12E7"/>
    <w:rsid w:val="001B262A"/>
    <w:rsid w:val="001B3055"/>
    <w:rsid w:val="001C2855"/>
    <w:rsid w:val="001D06E9"/>
    <w:rsid w:val="001D10F3"/>
    <w:rsid w:val="001D11AC"/>
    <w:rsid w:val="001D5317"/>
    <w:rsid w:val="001E652A"/>
    <w:rsid w:val="001E6AE3"/>
    <w:rsid w:val="001E6B2D"/>
    <w:rsid w:val="001F1FC6"/>
    <w:rsid w:val="00200E05"/>
    <w:rsid w:val="00204D65"/>
    <w:rsid w:val="002104E3"/>
    <w:rsid w:val="0021431D"/>
    <w:rsid w:val="002145CB"/>
    <w:rsid w:val="00216DD2"/>
    <w:rsid w:val="00217B48"/>
    <w:rsid w:val="00217FDF"/>
    <w:rsid w:val="002216B8"/>
    <w:rsid w:val="00223EF1"/>
    <w:rsid w:val="002257DB"/>
    <w:rsid w:val="00232FD1"/>
    <w:rsid w:val="002419F2"/>
    <w:rsid w:val="00257E07"/>
    <w:rsid w:val="0026095E"/>
    <w:rsid w:val="00262272"/>
    <w:rsid w:val="002624EA"/>
    <w:rsid w:val="0026743E"/>
    <w:rsid w:val="00271C7D"/>
    <w:rsid w:val="002742BC"/>
    <w:rsid w:val="00277263"/>
    <w:rsid w:val="00277B26"/>
    <w:rsid w:val="002820A7"/>
    <w:rsid w:val="002824BB"/>
    <w:rsid w:val="00287B3E"/>
    <w:rsid w:val="00294BE1"/>
    <w:rsid w:val="002A26F4"/>
    <w:rsid w:val="002A48D5"/>
    <w:rsid w:val="002A551A"/>
    <w:rsid w:val="002A6CAD"/>
    <w:rsid w:val="002B3564"/>
    <w:rsid w:val="002C59BC"/>
    <w:rsid w:val="002D3E8C"/>
    <w:rsid w:val="002D4764"/>
    <w:rsid w:val="002D49DF"/>
    <w:rsid w:val="002D7A53"/>
    <w:rsid w:val="002E210E"/>
    <w:rsid w:val="002E3A74"/>
    <w:rsid w:val="002E3A95"/>
    <w:rsid w:val="002E59BC"/>
    <w:rsid w:val="002E6B18"/>
    <w:rsid w:val="002F0ECE"/>
    <w:rsid w:val="002F43FE"/>
    <w:rsid w:val="002F7259"/>
    <w:rsid w:val="002F7545"/>
    <w:rsid w:val="002F7951"/>
    <w:rsid w:val="00302277"/>
    <w:rsid w:val="00315664"/>
    <w:rsid w:val="003245D1"/>
    <w:rsid w:val="00330C15"/>
    <w:rsid w:val="0033102A"/>
    <w:rsid w:val="00331D9A"/>
    <w:rsid w:val="00332363"/>
    <w:rsid w:val="003353BE"/>
    <w:rsid w:val="003475F3"/>
    <w:rsid w:val="00356FFE"/>
    <w:rsid w:val="00365A87"/>
    <w:rsid w:val="00365C53"/>
    <w:rsid w:val="00366099"/>
    <w:rsid w:val="00366235"/>
    <w:rsid w:val="00384D0F"/>
    <w:rsid w:val="00386C32"/>
    <w:rsid w:val="003954B6"/>
    <w:rsid w:val="0039652A"/>
    <w:rsid w:val="003A12F2"/>
    <w:rsid w:val="003A1A44"/>
    <w:rsid w:val="003A3731"/>
    <w:rsid w:val="003B0477"/>
    <w:rsid w:val="003B341E"/>
    <w:rsid w:val="003B4042"/>
    <w:rsid w:val="003C2B3E"/>
    <w:rsid w:val="003C527B"/>
    <w:rsid w:val="003C5306"/>
    <w:rsid w:val="003C7478"/>
    <w:rsid w:val="003C7659"/>
    <w:rsid w:val="003C783A"/>
    <w:rsid w:val="003E588E"/>
    <w:rsid w:val="003F50DF"/>
    <w:rsid w:val="003F7283"/>
    <w:rsid w:val="004003D7"/>
    <w:rsid w:val="0040040F"/>
    <w:rsid w:val="0040241E"/>
    <w:rsid w:val="004031BF"/>
    <w:rsid w:val="004038E2"/>
    <w:rsid w:val="004131C3"/>
    <w:rsid w:val="0041531F"/>
    <w:rsid w:val="0041601A"/>
    <w:rsid w:val="00416264"/>
    <w:rsid w:val="00416453"/>
    <w:rsid w:val="00424B60"/>
    <w:rsid w:val="00425E1F"/>
    <w:rsid w:val="004266B9"/>
    <w:rsid w:val="00432977"/>
    <w:rsid w:val="00440588"/>
    <w:rsid w:val="00447207"/>
    <w:rsid w:val="004476EE"/>
    <w:rsid w:val="00450C47"/>
    <w:rsid w:val="004512EB"/>
    <w:rsid w:val="00451BD0"/>
    <w:rsid w:val="004524D4"/>
    <w:rsid w:val="004640FF"/>
    <w:rsid w:val="004647EF"/>
    <w:rsid w:val="00464CFE"/>
    <w:rsid w:val="00470C8C"/>
    <w:rsid w:val="00474E58"/>
    <w:rsid w:val="00477550"/>
    <w:rsid w:val="00477ED5"/>
    <w:rsid w:val="00482595"/>
    <w:rsid w:val="004836A3"/>
    <w:rsid w:val="00495A81"/>
    <w:rsid w:val="00497503"/>
    <w:rsid w:val="004978B7"/>
    <w:rsid w:val="004A4E15"/>
    <w:rsid w:val="004C1C05"/>
    <w:rsid w:val="004C3169"/>
    <w:rsid w:val="004C48FF"/>
    <w:rsid w:val="004C4A42"/>
    <w:rsid w:val="004C7188"/>
    <w:rsid w:val="004D46B9"/>
    <w:rsid w:val="004E2AE5"/>
    <w:rsid w:val="004E73FB"/>
    <w:rsid w:val="004F2B67"/>
    <w:rsid w:val="004F389B"/>
    <w:rsid w:val="0050021D"/>
    <w:rsid w:val="00503182"/>
    <w:rsid w:val="00505097"/>
    <w:rsid w:val="005057ED"/>
    <w:rsid w:val="005133F0"/>
    <w:rsid w:val="00514067"/>
    <w:rsid w:val="00515DD1"/>
    <w:rsid w:val="00516361"/>
    <w:rsid w:val="00516C21"/>
    <w:rsid w:val="005171AE"/>
    <w:rsid w:val="005241D1"/>
    <w:rsid w:val="00527D1F"/>
    <w:rsid w:val="00530135"/>
    <w:rsid w:val="00540187"/>
    <w:rsid w:val="00540B9D"/>
    <w:rsid w:val="005466F6"/>
    <w:rsid w:val="00546932"/>
    <w:rsid w:val="00546E6E"/>
    <w:rsid w:val="005474BF"/>
    <w:rsid w:val="0055456E"/>
    <w:rsid w:val="0056413E"/>
    <w:rsid w:val="00567424"/>
    <w:rsid w:val="00580A08"/>
    <w:rsid w:val="00584AB6"/>
    <w:rsid w:val="00594937"/>
    <w:rsid w:val="005972E8"/>
    <w:rsid w:val="005A3AA0"/>
    <w:rsid w:val="005A3BBA"/>
    <w:rsid w:val="005A4FA0"/>
    <w:rsid w:val="005A63BC"/>
    <w:rsid w:val="005A63FF"/>
    <w:rsid w:val="005A6C54"/>
    <w:rsid w:val="005A74A2"/>
    <w:rsid w:val="005B063F"/>
    <w:rsid w:val="005B1692"/>
    <w:rsid w:val="005B296E"/>
    <w:rsid w:val="005B3ED8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E1014"/>
    <w:rsid w:val="005E5709"/>
    <w:rsid w:val="005E70C5"/>
    <w:rsid w:val="005F2285"/>
    <w:rsid w:val="005F39D9"/>
    <w:rsid w:val="005F670B"/>
    <w:rsid w:val="00604726"/>
    <w:rsid w:val="00610C8F"/>
    <w:rsid w:val="00613FF8"/>
    <w:rsid w:val="006146F7"/>
    <w:rsid w:val="00624E35"/>
    <w:rsid w:val="006255E8"/>
    <w:rsid w:val="00630CC6"/>
    <w:rsid w:val="00634507"/>
    <w:rsid w:val="00640263"/>
    <w:rsid w:val="00641090"/>
    <w:rsid w:val="006450A9"/>
    <w:rsid w:val="00647DFC"/>
    <w:rsid w:val="006509EF"/>
    <w:rsid w:val="00650F66"/>
    <w:rsid w:val="00654A2F"/>
    <w:rsid w:val="006563AC"/>
    <w:rsid w:val="0066047B"/>
    <w:rsid w:val="00660E67"/>
    <w:rsid w:val="006619F6"/>
    <w:rsid w:val="0066646F"/>
    <w:rsid w:val="00672438"/>
    <w:rsid w:val="0068344D"/>
    <w:rsid w:val="00687E94"/>
    <w:rsid w:val="00692BEC"/>
    <w:rsid w:val="00697B7F"/>
    <w:rsid w:val="006A0ABB"/>
    <w:rsid w:val="006A1865"/>
    <w:rsid w:val="006A6C6B"/>
    <w:rsid w:val="006A7F79"/>
    <w:rsid w:val="006B1AD0"/>
    <w:rsid w:val="006B1FB1"/>
    <w:rsid w:val="006B206D"/>
    <w:rsid w:val="006B2AD9"/>
    <w:rsid w:val="006B65AB"/>
    <w:rsid w:val="006B7A16"/>
    <w:rsid w:val="006C0B13"/>
    <w:rsid w:val="006D25ED"/>
    <w:rsid w:val="006D2DA6"/>
    <w:rsid w:val="006D6444"/>
    <w:rsid w:val="006E2751"/>
    <w:rsid w:val="006E499E"/>
    <w:rsid w:val="006E758E"/>
    <w:rsid w:val="006E7933"/>
    <w:rsid w:val="006E7DB1"/>
    <w:rsid w:val="006F0B7F"/>
    <w:rsid w:val="006F21E1"/>
    <w:rsid w:val="006F46A8"/>
    <w:rsid w:val="0071134E"/>
    <w:rsid w:val="007240E0"/>
    <w:rsid w:val="00725B26"/>
    <w:rsid w:val="00730282"/>
    <w:rsid w:val="0073082B"/>
    <w:rsid w:val="00730B28"/>
    <w:rsid w:val="00731BCA"/>
    <w:rsid w:val="00735232"/>
    <w:rsid w:val="00737731"/>
    <w:rsid w:val="00742037"/>
    <w:rsid w:val="00750E18"/>
    <w:rsid w:val="00751760"/>
    <w:rsid w:val="0075222B"/>
    <w:rsid w:val="0075320B"/>
    <w:rsid w:val="00757605"/>
    <w:rsid w:val="00757733"/>
    <w:rsid w:val="007650D7"/>
    <w:rsid w:val="00766FB9"/>
    <w:rsid w:val="00772C18"/>
    <w:rsid w:val="00775051"/>
    <w:rsid w:val="00775BCE"/>
    <w:rsid w:val="0078055B"/>
    <w:rsid w:val="0078302B"/>
    <w:rsid w:val="0078688D"/>
    <w:rsid w:val="007A2A40"/>
    <w:rsid w:val="007A59A0"/>
    <w:rsid w:val="007A769A"/>
    <w:rsid w:val="007B2B13"/>
    <w:rsid w:val="007B7B92"/>
    <w:rsid w:val="007C7EBB"/>
    <w:rsid w:val="007D2BD4"/>
    <w:rsid w:val="007E2E0B"/>
    <w:rsid w:val="007E4A6D"/>
    <w:rsid w:val="007E5EAB"/>
    <w:rsid w:val="007F1600"/>
    <w:rsid w:val="007F1ABB"/>
    <w:rsid w:val="007F2054"/>
    <w:rsid w:val="007F6DAB"/>
    <w:rsid w:val="007F7D83"/>
    <w:rsid w:val="008073B7"/>
    <w:rsid w:val="0080772D"/>
    <w:rsid w:val="00814248"/>
    <w:rsid w:val="008221BE"/>
    <w:rsid w:val="00825387"/>
    <w:rsid w:val="0083228B"/>
    <w:rsid w:val="00834A90"/>
    <w:rsid w:val="00836DA1"/>
    <w:rsid w:val="00863A22"/>
    <w:rsid w:val="00863F43"/>
    <w:rsid w:val="008660E6"/>
    <w:rsid w:val="00880376"/>
    <w:rsid w:val="00880414"/>
    <w:rsid w:val="00887B8D"/>
    <w:rsid w:val="0089031E"/>
    <w:rsid w:val="0089057C"/>
    <w:rsid w:val="00890C63"/>
    <w:rsid w:val="00896EF8"/>
    <w:rsid w:val="008A314B"/>
    <w:rsid w:val="008A5ECB"/>
    <w:rsid w:val="008B0C75"/>
    <w:rsid w:val="008B4C24"/>
    <w:rsid w:val="008B6DC9"/>
    <w:rsid w:val="008C505B"/>
    <w:rsid w:val="008C6E86"/>
    <w:rsid w:val="008C7003"/>
    <w:rsid w:val="008C77E1"/>
    <w:rsid w:val="008D05AD"/>
    <w:rsid w:val="008D1064"/>
    <w:rsid w:val="008D63B3"/>
    <w:rsid w:val="008D6562"/>
    <w:rsid w:val="008D7C75"/>
    <w:rsid w:val="008E0380"/>
    <w:rsid w:val="008E3366"/>
    <w:rsid w:val="008E6AF8"/>
    <w:rsid w:val="008F097B"/>
    <w:rsid w:val="008F1795"/>
    <w:rsid w:val="008F3C18"/>
    <w:rsid w:val="008F7F3F"/>
    <w:rsid w:val="009008CB"/>
    <w:rsid w:val="0091362F"/>
    <w:rsid w:val="00915E03"/>
    <w:rsid w:val="009200C1"/>
    <w:rsid w:val="00920C2C"/>
    <w:rsid w:val="00922A9C"/>
    <w:rsid w:val="009262D8"/>
    <w:rsid w:val="00935885"/>
    <w:rsid w:val="00941408"/>
    <w:rsid w:val="0095129F"/>
    <w:rsid w:val="009628F1"/>
    <w:rsid w:val="00965188"/>
    <w:rsid w:val="009678D6"/>
    <w:rsid w:val="00970A71"/>
    <w:rsid w:val="0097120A"/>
    <w:rsid w:val="00973E54"/>
    <w:rsid w:val="009744B5"/>
    <w:rsid w:val="009746D3"/>
    <w:rsid w:val="009769B2"/>
    <w:rsid w:val="00983527"/>
    <w:rsid w:val="0099467A"/>
    <w:rsid w:val="009A0516"/>
    <w:rsid w:val="009A0C18"/>
    <w:rsid w:val="009A0E58"/>
    <w:rsid w:val="009A3757"/>
    <w:rsid w:val="009A48FD"/>
    <w:rsid w:val="009C0BD5"/>
    <w:rsid w:val="009C4835"/>
    <w:rsid w:val="009C7940"/>
    <w:rsid w:val="009D2B4C"/>
    <w:rsid w:val="009D3DB0"/>
    <w:rsid w:val="009D44F9"/>
    <w:rsid w:val="009D48F8"/>
    <w:rsid w:val="009D5039"/>
    <w:rsid w:val="009D7326"/>
    <w:rsid w:val="009D782F"/>
    <w:rsid w:val="009E1ADD"/>
    <w:rsid w:val="009E1DE9"/>
    <w:rsid w:val="009E2D22"/>
    <w:rsid w:val="009E6385"/>
    <w:rsid w:val="009E6443"/>
    <w:rsid w:val="009F0540"/>
    <w:rsid w:val="009F0EA7"/>
    <w:rsid w:val="009F243A"/>
    <w:rsid w:val="009F4F70"/>
    <w:rsid w:val="00A06DC3"/>
    <w:rsid w:val="00A10D25"/>
    <w:rsid w:val="00A158D3"/>
    <w:rsid w:val="00A30180"/>
    <w:rsid w:val="00A42B94"/>
    <w:rsid w:val="00A46CBA"/>
    <w:rsid w:val="00A55AC8"/>
    <w:rsid w:val="00A5664F"/>
    <w:rsid w:val="00A65EDD"/>
    <w:rsid w:val="00A7026A"/>
    <w:rsid w:val="00A70F13"/>
    <w:rsid w:val="00A74237"/>
    <w:rsid w:val="00A74430"/>
    <w:rsid w:val="00A74C3F"/>
    <w:rsid w:val="00A74F7C"/>
    <w:rsid w:val="00A76DEF"/>
    <w:rsid w:val="00A8138F"/>
    <w:rsid w:val="00A8663E"/>
    <w:rsid w:val="00A871F9"/>
    <w:rsid w:val="00A87C18"/>
    <w:rsid w:val="00A9496F"/>
    <w:rsid w:val="00A94C76"/>
    <w:rsid w:val="00A959B1"/>
    <w:rsid w:val="00A96C9A"/>
    <w:rsid w:val="00AA447B"/>
    <w:rsid w:val="00AA4967"/>
    <w:rsid w:val="00AA5B6D"/>
    <w:rsid w:val="00AA602E"/>
    <w:rsid w:val="00AB05CC"/>
    <w:rsid w:val="00AB1105"/>
    <w:rsid w:val="00AB5A3B"/>
    <w:rsid w:val="00AC0A85"/>
    <w:rsid w:val="00AC63A3"/>
    <w:rsid w:val="00AD050B"/>
    <w:rsid w:val="00AD1A2A"/>
    <w:rsid w:val="00AD4AA9"/>
    <w:rsid w:val="00AD4CC9"/>
    <w:rsid w:val="00AE18B8"/>
    <w:rsid w:val="00AE25DC"/>
    <w:rsid w:val="00AE3857"/>
    <w:rsid w:val="00AE4C1C"/>
    <w:rsid w:val="00AE5CEE"/>
    <w:rsid w:val="00AF288C"/>
    <w:rsid w:val="00AF3534"/>
    <w:rsid w:val="00AF7CA2"/>
    <w:rsid w:val="00B00839"/>
    <w:rsid w:val="00B03518"/>
    <w:rsid w:val="00B035F6"/>
    <w:rsid w:val="00B1172E"/>
    <w:rsid w:val="00B13924"/>
    <w:rsid w:val="00B161C9"/>
    <w:rsid w:val="00B218C6"/>
    <w:rsid w:val="00B34835"/>
    <w:rsid w:val="00B35398"/>
    <w:rsid w:val="00B354A1"/>
    <w:rsid w:val="00B854E2"/>
    <w:rsid w:val="00B9643A"/>
    <w:rsid w:val="00BA4F67"/>
    <w:rsid w:val="00BA53C7"/>
    <w:rsid w:val="00BA70C6"/>
    <w:rsid w:val="00BA7D8E"/>
    <w:rsid w:val="00BB35F0"/>
    <w:rsid w:val="00BB49A4"/>
    <w:rsid w:val="00BB7BE1"/>
    <w:rsid w:val="00BC5B20"/>
    <w:rsid w:val="00BC64ED"/>
    <w:rsid w:val="00BC658D"/>
    <w:rsid w:val="00BD2EC1"/>
    <w:rsid w:val="00BD346E"/>
    <w:rsid w:val="00BD4806"/>
    <w:rsid w:val="00BD7E14"/>
    <w:rsid w:val="00BF0CD8"/>
    <w:rsid w:val="00BF1C5E"/>
    <w:rsid w:val="00BF7655"/>
    <w:rsid w:val="00BF77CD"/>
    <w:rsid w:val="00C02410"/>
    <w:rsid w:val="00C05339"/>
    <w:rsid w:val="00C057EF"/>
    <w:rsid w:val="00C0597F"/>
    <w:rsid w:val="00C101EC"/>
    <w:rsid w:val="00C103A2"/>
    <w:rsid w:val="00C1070A"/>
    <w:rsid w:val="00C126E2"/>
    <w:rsid w:val="00C20031"/>
    <w:rsid w:val="00C20900"/>
    <w:rsid w:val="00C210F2"/>
    <w:rsid w:val="00C212F8"/>
    <w:rsid w:val="00C25AA3"/>
    <w:rsid w:val="00C2642A"/>
    <w:rsid w:val="00C2792E"/>
    <w:rsid w:val="00C40A80"/>
    <w:rsid w:val="00C429EB"/>
    <w:rsid w:val="00C5256D"/>
    <w:rsid w:val="00C52802"/>
    <w:rsid w:val="00C64C0A"/>
    <w:rsid w:val="00C65E0D"/>
    <w:rsid w:val="00C818F4"/>
    <w:rsid w:val="00C83739"/>
    <w:rsid w:val="00C85810"/>
    <w:rsid w:val="00C86527"/>
    <w:rsid w:val="00C87CC7"/>
    <w:rsid w:val="00C95164"/>
    <w:rsid w:val="00CA2B57"/>
    <w:rsid w:val="00CA53D2"/>
    <w:rsid w:val="00CB22F8"/>
    <w:rsid w:val="00CC36C3"/>
    <w:rsid w:val="00CC783E"/>
    <w:rsid w:val="00CD392F"/>
    <w:rsid w:val="00CD5388"/>
    <w:rsid w:val="00CE15D0"/>
    <w:rsid w:val="00CE2C90"/>
    <w:rsid w:val="00CE506E"/>
    <w:rsid w:val="00CE5AA6"/>
    <w:rsid w:val="00CE5F9A"/>
    <w:rsid w:val="00CE63EC"/>
    <w:rsid w:val="00CF2855"/>
    <w:rsid w:val="00CF58DC"/>
    <w:rsid w:val="00CF743D"/>
    <w:rsid w:val="00D01175"/>
    <w:rsid w:val="00D02BF0"/>
    <w:rsid w:val="00D05573"/>
    <w:rsid w:val="00D06EC4"/>
    <w:rsid w:val="00D11A0A"/>
    <w:rsid w:val="00D16DE0"/>
    <w:rsid w:val="00D23839"/>
    <w:rsid w:val="00D23DB6"/>
    <w:rsid w:val="00D30EF9"/>
    <w:rsid w:val="00D33D53"/>
    <w:rsid w:val="00D340F8"/>
    <w:rsid w:val="00D365A9"/>
    <w:rsid w:val="00D37681"/>
    <w:rsid w:val="00D41474"/>
    <w:rsid w:val="00D414F7"/>
    <w:rsid w:val="00D50642"/>
    <w:rsid w:val="00D5720B"/>
    <w:rsid w:val="00D626F3"/>
    <w:rsid w:val="00D753BB"/>
    <w:rsid w:val="00D80B06"/>
    <w:rsid w:val="00D85EC0"/>
    <w:rsid w:val="00DA0CEA"/>
    <w:rsid w:val="00DA295F"/>
    <w:rsid w:val="00DA3E5F"/>
    <w:rsid w:val="00DA4885"/>
    <w:rsid w:val="00DA57DF"/>
    <w:rsid w:val="00DB0BFD"/>
    <w:rsid w:val="00DB25DC"/>
    <w:rsid w:val="00DB2DAF"/>
    <w:rsid w:val="00DB4FCB"/>
    <w:rsid w:val="00DB6372"/>
    <w:rsid w:val="00DB6ACD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96B"/>
    <w:rsid w:val="00DC6C4B"/>
    <w:rsid w:val="00DD1D44"/>
    <w:rsid w:val="00DE452B"/>
    <w:rsid w:val="00DE5834"/>
    <w:rsid w:val="00DE5845"/>
    <w:rsid w:val="00DE5A56"/>
    <w:rsid w:val="00DE6166"/>
    <w:rsid w:val="00DE6AF4"/>
    <w:rsid w:val="00DE6B4E"/>
    <w:rsid w:val="00DF4A37"/>
    <w:rsid w:val="00DF60CA"/>
    <w:rsid w:val="00E021FF"/>
    <w:rsid w:val="00E110A9"/>
    <w:rsid w:val="00E11943"/>
    <w:rsid w:val="00E14BE8"/>
    <w:rsid w:val="00E1544B"/>
    <w:rsid w:val="00E15C45"/>
    <w:rsid w:val="00E2176F"/>
    <w:rsid w:val="00E26581"/>
    <w:rsid w:val="00E26F50"/>
    <w:rsid w:val="00E31A9A"/>
    <w:rsid w:val="00E32634"/>
    <w:rsid w:val="00E352FF"/>
    <w:rsid w:val="00E43798"/>
    <w:rsid w:val="00E50DA3"/>
    <w:rsid w:val="00E51363"/>
    <w:rsid w:val="00E55362"/>
    <w:rsid w:val="00E61484"/>
    <w:rsid w:val="00E64548"/>
    <w:rsid w:val="00E665DA"/>
    <w:rsid w:val="00E6675E"/>
    <w:rsid w:val="00E674E3"/>
    <w:rsid w:val="00E7083B"/>
    <w:rsid w:val="00E76418"/>
    <w:rsid w:val="00E81709"/>
    <w:rsid w:val="00EA0F3B"/>
    <w:rsid w:val="00EA5084"/>
    <w:rsid w:val="00EA5D2A"/>
    <w:rsid w:val="00EB03F3"/>
    <w:rsid w:val="00EB1CDA"/>
    <w:rsid w:val="00EB31AB"/>
    <w:rsid w:val="00EC6A7D"/>
    <w:rsid w:val="00EC7A85"/>
    <w:rsid w:val="00ED1114"/>
    <w:rsid w:val="00ED1D80"/>
    <w:rsid w:val="00EE6E36"/>
    <w:rsid w:val="00F05F17"/>
    <w:rsid w:val="00F07682"/>
    <w:rsid w:val="00F07AF0"/>
    <w:rsid w:val="00F100DD"/>
    <w:rsid w:val="00F23E31"/>
    <w:rsid w:val="00F2753C"/>
    <w:rsid w:val="00F44E1D"/>
    <w:rsid w:val="00F509F6"/>
    <w:rsid w:val="00F521D6"/>
    <w:rsid w:val="00F53999"/>
    <w:rsid w:val="00F63335"/>
    <w:rsid w:val="00F638CD"/>
    <w:rsid w:val="00F63AED"/>
    <w:rsid w:val="00F63F0D"/>
    <w:rsid w:val="00F64B72"/>
    <w:rsid w:val="00F75542"/>
    <w:rsid w:val="00F76449"/>
    <w:rsid w:val="00F83443"/>
    <w:rsid w:val="00F83F50"/>
    <w:rsid w:val="00F96184"/>
    <w:rsid w:val="00F97F0C"/>
    <w:rsid w:val="00FA34E6"/>
    <w:rsid w:val="00FA3D5A"/>
    <w:rsid w:val="00FA4BA2"/>
    <w:rsid w:val="00FC4C06"/>
    <w:rsid w:val="00FD205E"/>
    <w:rsid w:val="00FD29F5"/>
    <w:rsid w:val="00FD5588"/>
    <w:rsid w:val="00FE1230"/>
    <w:rsid w:val="00FE186C"/>
    <w:rsid w:val="00FE33AB"/>
    <w:rsid w:val="00FE53D9"/>
    <w:rsid w:val="00FE75F9"/>
    <w:rsid w:val="00FF00D6"/>
    <w:rsid w:val="00FF22FB"/>
    <w:rsid w:val="00FF320B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"/>
    <w:next w:val="a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0"/>
    <w:rsid w:val="00B354A1"/>
  </w:style>
  <w:style w:type="character" w:customStyle="1" w:styleId="submenu-table">
    <w:name w:val="submenu-table"/>
    <w:basedOn w:val="a0"/>
    <w:rsid w:val="00B354A1"/>
  </w:style>
  <w:style w:type="paragraph" w:styleId="a5">
    <w:name w:val="caption"/>
    <w:basedOn w:val="a"/>
    <w:next w:val="a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6">
    <w:name w:val="List Paragraph"/>
    <w:basedOn w:val="a"/>
    <w:uiPriority w:val="34"/>
    <w:qFormat/>
    <w:rsid w:val="009A0516"/>
    <w:pPr>
      <w:ind w:left="720"/>
      <w:contextualSpacing/>
    </w:pPr>
  </w:style>
  <w:style w:type="paragraph" w:styleId="31">
    <w:name w:val="Body Text Indent 3"/>
    <w:basedOn w:val="a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rsid w:val="002216B8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E2E0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a">
    <w:name w:val="Название Знак"/>
    <w:basedOn w:val="a0"/>
    <w:link w:val="a9"/>
    <w:uiPriority w:val="10"/>
    <w:rsid w:val="009E1ADD"/>
    <w:rPr>
      <w:rFonts w:ascii="Calibri" w:eastAsia="Times New Roman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26227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0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272"/>
    <w:rPr>
      <w:rFonts w:eastAsia="Times New Roman"/>
      <w:b/>
      <w:bCs/>
      <w:iCs/>
    </w:rPr>
  </w:style>
  <w:style w:type="paragraph" w:styleId="ad">
    <w:name w:val="header"/>
    <w:basedOn w:val="a"/>
    <w:link w:val="ae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A74F7C"/>
    <w:rPr>
      <w:sz w:val="24"/>
    </w:rPr>
  </w:style>
  <w:style w:type="table" w:styleId="af3">
    <w:name w:val="Table Grid"/>
    <w:basedOn w:val="a1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D50642"/>
    <w:rPr>
      <w:b/>
      <w:bCs/>
    </w:rPr>
  </w:style>
  <w:style w:type="character" w:styleId="af7">
    <w:name w:val="Emphasis"/>
    <w:basedOn w:val="a0"/>
    <w:uiPriority w:val="20"/>
    <w:qFormat/>
    <w:rsid w:val="00D5064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af9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a">
    <w:name w:val="Subtle Emphasis"/>
    <w:basedOn w:val="a0"/>
    <w:uiPriority w:val="19"/>
    <w:qFormat/>
    <w:rsid w:val="00D50642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D50642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D50642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D50642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D392-62A6-4833-9E57-3E98D5B2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35</Pages>
  <Words>9385</Words>
  <Characters>53499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62759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2014-03-05T11:17:00Z</cp:lastPrinted>
  <dcterms:created xsi:type="dcterms:W3CDTF">2013-12-25T09:11:00Z</dcterms:created>
  <dcterms:modified xsi:type="dcterms:W3CDTF">2014-03-12T12:20:00Z</dcterms:modified>
</cp:coreProperties>
</file>