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68" w:rsidRPr="00AB45EF" w:rsidRDefault="00F77868" w:rsidP="00F778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B45EF">
        <w:rPr>
          <w:rFonts w:ascii="Times New Roman" w:hAnsi="Times New Roman" w:cs="Times New Roman"/>
          <w:b/>
          <w:sz w:val="32"/>
          <w:szCs w:val="32"/>
        </w:rPr>
        <w:t>Уважаемы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AB45EF">
        <w:rPr>
          <w:rFonts w:ascii="Times New Roman" w:hAnsi="Times New Roman" w:cs="Times New Roman"/>
          <w:b/>
          <w:sz w:val="32"/>
          <w:szCs w:val="32"/>
        </w:rPr>
        <w:t xml:space="preserve"> налогоплательщик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AB45EF">
        <w:rPr>
          <w:rFonts w:ascii="Times New Roman" w:hAnsi="Times New Roman" w:cs="Times New Roman"/>
          <w:b/>
          <w:sz w:val="32"/>
          <w:szCs w:val="32"/>
        </w:rPr>
        <w:t>!</w:t>
      </w:r>
    </w:p>
    <w:p w:rsidR="00F77868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 xml:space="preserve">29 февраля 2020 года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Pr="00AB45EF">
        <w:rPr>
          <w:rFonts w:ascii="Times New Roman" w:hAnsi="Times New Roman" w:cs="Times New Roman"/>
          <w:sz w:val="28"/>
          <w:szCs w:val="28"/>
        </w:rPr>
        <w:t>трет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B45EF">
        <w:rPr>
          <w:rFonts w:ascii="Times New Roman" w:hAnsi="Times New Roman" w:cs="Times New Roman"/>
          <w:sz w:val="28"/>
          <w:szCs w:val="28"/>
        </w:rPr>
        <w:t xml:space="preserve"> этап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 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д</w:t>
      </w:r>
      <w:r w:rsidRPr="00AB45EF">
        <w:rPr>
          <w:rFonts w:ascii="Times New Roman" w:hAnsi="Times New Roman" w:cs="Times New Roman"/>
          <w:sz w:val="28"/>
          <w:szCs w:val="28"/>
        </w:rPr>
        <w:t>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Декларация подается в двух экземплярах.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Форма специальной декларации и порядок ее заполнения и представления размещены на официальном сайте ФНС России www.nalog.ru в разделе «Специальная декларация» (https://www.nalog.ru/rn77/taxation/specdecl/).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Не считаются поданными специальные декларации, отправленные по почте.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 xml:space="preserve">В рамках третьего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осуществления указанными лицами репатриации денежных средств и государственной регистрации в порядке </w:t>
      </w:r>
      <w:proofErr w:type="spellStart"/>
      <w:r w:rsidRPr="00AB45EF">
        <w:rPr>
          <w:rFonts w:ascii="Times New Roman" w:hAnsi="Times New Roman" w:cs="Times New Roman"/>
          <w:sz w:val="28"/>
          <w:szCs w:val="28"/>
        </w:rPr>
        <w:t>редомициляции</w:t>
      </w:r>
      <w:proofErr w:type="spellEnd"/>
      <w:r w:rsidRPr="00AB45EF">
        <w:rPr>
          <w:rFonts w:ascii="Times New Roman" w:hAnsi="Times New Roman" w:cs="Times New Roman"/>
          <w:sz w:val="28"/>
          <w:szCs w:val="28"/>
        </w:rPr>
        <w:t xml:space="preserve"> подконтрольных им иностранных компаний. </w:t>
      </w:r>
    </w:p>
    <w:p w:rsidR="00F77868" w:rsidRPr="00AB45EF" w:rsidRDefault="00F77868" w:rsidP="00F77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hAnsi="Times New Roman" w:cs="Times New Roman"/>
          <w:sz w:val="28"/>
          <w:szCs w:val="28"/>
        </w:rPr>
        <w:t>ФНС России обеспечивает режим конфиденциальности содержащихся в специальной декларации  сведений, не вправе передавать их третьим лицам и государственным органам и использовать их для целей осуществления мероприятий налогового контроля.</w:t>
      </w:r>
    </w:p>
    <w:p w:rsidR="00B45770" w:rsidRDefault="00B45770"/>
    <w:sectPr w:rsidR="00B4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68"/>
    <w:rsid w:val="00A667A4"/>
    <w:rsid w:val="00B45770"/>
    <w:rsid w:val="00F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Демидова Лейсан Равилевна</cp:lastModifiedBy>
  <cp:revision>2</cp:revision>
  <dcterms:created xsi:type="dcterms:W3CDTF">2020-02-19T06:25:00Z</dcterms:created>
  <dcterms:modified xsi:type="dcterms:W3CDTF">2020-02-19T06:25:00Z</dcterms:modified>
</cp:coreProperties>
</file>