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0"/>
        <w:gridCol w:w="1412"/>
        <w:gridCol w:w="4016"/>
      </w:tblGrid>
      <w:tr>
        <w:trPr>
          <w:trHeight w:val="2292" w:hRule="exact"/>
        </w:trPr>
        <w:tc>
          <w:tcPr>
            <w:tcW w:w="43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  <w:t xml:space="preserve">тел.: (884377) 2-11-51, факс: 2-18-86, 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</w:rPr>
              <w:t xml:space="preserve">: Kamuste.Sekretar@tatar.ru,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http</w:t>
            </w:r>
            <w:r>
              <w:rPr>
                <w:rFonts w:eastAsia="Calibri" w:cs="Times New Roman" w:ascii="Times New Roman" w:hAnsi="Times New Roman"/>
                <w:sz w:val="20"/>
              </w:rPr>
              <w:t>://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kamskoye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ustye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tatarstan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ru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18.02.2025 года                                                                  № 10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240" w:before="0" w:after="0"/>
        <w:ind w:right="5103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О внесении изменений в постановление Главы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Камско-Устьинского муниципального района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от 02.02.2010 №12 «О создании комиссии по соблюдению требований к служебному поведению муниципальных служащих и урегулированию конфликта интересов Камско-Устьинского муниципального района»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В целях повышения эффективности работы</w:t>
      </w: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 Камско-Устьинского муниципального района, в</w:t>
      </w:r>
      <w:r>
        <w:rPr>
          <w:rFonts w:eastAsia="Times New Roman" w:cs="Arial" w:ascii="Times New Roman" w:hAnsi="Times New Roman"/>
          <w:sz w:val="28"/>
          <w:szCs w:val="28"/>
          <w:lang w:val="tt-RU" w:eastAsia="ru-RU"/>
        </w:rPr>
        <w:t xml:space="preserve"> связи с кадровыми изменениями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, ПОСТАНОВЛЯЮ:</w:t>
      </w:r>
    </w:p>
    <w:p>
      <w:pPr>
        <w:pStyle w:val="Normal"/>
        <w:spacing w:lineRule="auto" w:line="240" w:before="0" w:after="0"/>
        <w:ind w:left="284" w:hanging="0"/>
        <w:jc w:val="both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№1 постановления Главы Камско-Устьинского муниципального района от 02.02.2010 №12 «О создании комиссии по соблюдению требований к служебному поведению муниципальных служащих и урегулированию конфликта интересов Камско-Устьинского муниципального района» изложить в новой редакции (прилагается). 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Камско-Устьинского муниципального района Гиниятова И.Т. 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709" w:hanging="0"/>
        <w:contextualSpacing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Н.А. Вазыхов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постановлению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Камско-Устьинского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Республики Татарстан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18.02.2025 №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540" w:hanging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 комиссии по соблюдению требований к</w:t>
      </w:r>
    </w:p>
    <w:p>
      <w:pPr>
        <w:pStyle w:val="Normal"/>
        <w:spacing w:lineRule="auto" w:line="240" w:before="0" w:after="0"/>
        <w:ind w:left="540" w:hanging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служебному поведению муниципальных служащих и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урегулированию конфликта интересов 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Камско-Устьинском муниципальном районе</w:t>
      </w:r>
    </w:p>
    <w:p>
      <w:pPr>
        <w:pStyle w:val="Normal"/>
        <w:spacing w:lineRule="auto" w:line="240" w:before="0" w:after="0"/>
        <w:ind w:left="540" w:hanging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Гиниятов И.Т. – заместитель Главы муниципального района председатель комиссии;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10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Сороковнина Е.В. – заместитель руководителя исполнительного комитета муниципального района (по социальному развитию), заместитель председателя комиссии (по согласованию);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Юсупова Н.В. – заместитель начальника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организационного отдела по кадровой работе аппарата Совета муниципального района, секретарь комиссии.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Члены комиссии: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  <w:t>Латыпова Г.Х. – руководитель аппарата Совета Камско-Устьинского муниципального района;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  <w:t>Россиев Д.М. – помощник главы по вопросам противодействия коррупции Камско-Устьинского муниципального района;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Гизятова Э.Ф. – начальник юридического отдела аппарата Совета Камско-Устьинского муниципального района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Загидуллина С.Ю. – директор филиала открытого акционерного общества «Татмедиа», главный редактор газеты 4«Волжские зори» («Идел таннары») (по согласованию);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Колчина Е.Л. - председатель Контрольно-счетной палаты Камско-Устьинского муниципального района (по согласованию);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редседатель Общественного Совета Камско-Устьинского муниципального района </w:t>
      </w: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  <w:t>(по согласованию)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10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  <w:t xml:space="preserve">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Cs w:val="24"/>
          <w:lang w:eastAsia="ru-RU"/>
        </w:rPr>
      </w:pPr>
      <w:r>
        <w:rPr>
          <w:rFonts w:eastAsia="Times New Roman" w:cs="Times New Roman" w:ascii="Times New Roman" w:hAnsi="Times New Roman"/>
          <w:szCs w:val="24"/>
          <w:lang w:eastAsia="ru-RU"/>
        </w:rPr>
      </w:r>
    </w:p>
    <w:sectPr>
      <w:type w:val="nextPage"/>
      <w:pgSz w:w="11906" w:h="16838"/>
      <w:pgMar w:left="1134" w:right="566" w:gutter="0" w:header="0" w:top="1135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a2dc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a2d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dc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7722-FFC5-4C7C-A214-296D64D1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LibreOffice/7.5.6.2$Linux_X86_64 LibreOffice_project/50$Build-2</Application>
  <AppVersion>15.0000</AppVersion>
  <Pages>2</Pages>
  <Words>291</Words>
  <Characters>2427</Characters>
  <CharactersWithSpaces>3768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2024-02-02T12:25:00Z</dcterms:created>
  <dc:creator>Альфира</dc:creator>
  <dc:description/>
  <dc:language>ru-RU</dc:language>
  <cp:lastModifiedBy/>
  <cp:lastPrinted>2025-02-25T10:53:22Z</cp:lastPrinted>
  <dcterms:modified xsi:type="dcterms:W3CDTF">2025-02-25T10:56:11Z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