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0"/>
        <w:gridCol w:w="1412"/>
        <w:gridCol w:w="4016"/>
      </w:tblGrid>
      <w:tr>
        <w:trPr>
          <w:trHeight w:val="2292" w:hRule="exact"/>
        </w:trPr>
        <w:tc>
          <w:tcPr>
            <w:tcW w:w="437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18.02.2025 года                                                               № 11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708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exact" w:line="32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Главы Камско-Устьинского муниципального района от 26.02.2009 года № 11 «О межведомственной комиссии по повышению уровня жизни и легализации доходов» </w:t>
      </w:r>
    </w:p>
    <w:p>
      <w:pPr>
        <w:pStyle w:val="Normal"/>
        <w:spacing w:lineRule="auto" w:line="240" w:before="0" w:after="0"/>
        <w:ind w:left="20" w:right="2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2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20" w:right="20" w:firstLine="688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повышения эффективности работы межведомственной комиссии по </w:t>
      </w:r>
      <w:r>
        <w:rPr>
          <w:rFonts w:eastAsia="Times New Roman" w:cs="Times New Roman" w:ascii="Times New Roman" w:hAnsi="Times New Roman"/>
          <w:sz w:val="28"/>
          <w:szCs w:val="28"/>
          <w:lang w:val="tt-RU" w:eastAsia="ru-RU"/>
        </w:rPr>
        <w:t xml:space="preserve"> повышению уровня жизни и легализации доходов 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связи с кадровыми изменениями,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ПОСТАНОВЛЯЮ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>
      <w:pPr>
        <w:pStyle w:val="Normal"/>
        <w:spacing w:lineRule="auto" w:line="240" w:before="0" w:after="0"/>
        <w:ind w:right="20" w:hanging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20" w:hanging="0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№1 постановления Главы Камско-Устьинского муниципального района от 26.02.2009 года № 11 «О межведомственной комиссии по повышению уровня жизни и легализации доходов» изложить в новой редакции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pacing w:lineRule="exact" w:line="331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руководителя Исполнительного комитета Камско-Устьинского муниципального района.</w:t>
      </w:r>
    </w:p>
    <w:p>
      <w:pPr>
        <w:pStyle w:val="Normal"/>
        <w:spacing w:lineRule="exact" w:line="331" w:before="292" w:after="0"/>
        <w:ind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Н.А. Вазыхов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Приложение №1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постановлению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Главы Камско-Устьинского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муниципального района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18.02.2025г. №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СОСТАВ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межведомственной комиссии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 повышению уровня жизни и легализации доходов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Камско – Устьинского муниципального района</w:t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49"/>
        <w:gridCol w:w="7398"/>
      </w:tblGrid>
      <w:tr>
        <w:trPr>
          <w:trHeight w:val="570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Загидуллин Р.М.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9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руководитель </w:t>
              <w:tab/>
              <w:t>Исполнительного комитета Камско-Устьинского муниципального района Республики Татарстан, председатель комиссии (по согласованию);</w:t>
            </w:r>
          </w:p>
        </w:tc>
      </w:tr>
      <w:tr>
        <w:trPr>
          <w:trHeight w:val="570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Хабибуллова М.Х.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заместитель руководителя исполнительного комитета Камско-Устьинского муниципального района (по экономическому развитию), заместитель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председателя комиссии (по согласованию);</w:t>
            </w:r>
          </w:p>
        </w:tc>
      </w:tr>
      <w:tr>
        <w:trPr>
          <w:trHeight w:val="570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Россиев Д.М.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помощник главы по вопросам противодействия коррупции Камско-Устьинского муниципального района, заместитель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председателя комиссии;</w:t>
            </w:r>
          </w:p>
        </w:tc>
      </w:tr>
      <w:tr>
        <w:trPr>
          <w:trHeight w:val="800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Идрисова Р.Р.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начальник отдела экономики и территориального планирования исполнительного комитета Камско – Устьинского муниципального района, секретарь комиссии;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Члены комиссии: </w:t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949"/>
        <w:gridCol w:w="7398"/>
      </w:tblGrid>
      <w:tr>
        <w:trPr>
          <w:trHeight w:val="715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Гизятова Э.Ф.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начальник юридического отдела аппарата Совета Камско-Устьинского муниципального района;</w:t>
            </w:r>
          </w:p>
        </w:tc>
      </w:tr>
      <w:tr>
        <w:trPr>
          <w:trHeight w:val="759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начальник отделения полиции «Камско-Устьинское» межмуниципального отдела МВД России «Верхнеуслонский» (по согласованию);</w:t>
            </w:r>
          </w:p>
        </w:tc>
      </w:tr>
      <w:tr>
        <w:trPr>
          <w:trHeight w:val="759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83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Рыжова З.Н.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ведущий специалист – руководитель территориального органа Федеральной службы государственной статистики по РТ в Камско-Устьинском муниципальном районе (по согласованию);</w:t>
            </w:r>
          </w:p>
        </w:tc>
      </w:tr>
      <w:tr>
        <w:trPr>
          <w:trHeight w:val="759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Загидуллина С.Ю.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директор филиала открытого акционерного общества «Татмедиа»  - главный редактор газеты «Волжские зори» (Идел таннары) (по согласованию);</w:t>
            </w:r>
          </w:p>
        </w:tc>
      </w:tr>
      <w:tr>
        <w:trPr>
          <w:trHeight w:val="744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Кадырова Н.Г.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заведующий филиалом Тетюшского центра занятости населения по Камско – Устьинскому муниципальному району  (по согласованию);</w:t>
            </w:r>
          </w:p>
        </w:tc>
      </w:tr>
      <w:tr>
        <w:trPr>
          <w:trHeight w:val="506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Гильмутдинов И.И.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руководитель клиентской службы (на правах отдела) в Камско-Устьинском муниципальном районе (по согласованию);</w:t>
            </w:r>
          </w:p>
        </w:tc>
      </w:tr>
      <w:tr>
        <w:trPr>
          <w:trHeight w:val="509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Сафина Г.Х.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начальник отдела социальной защиты МТЗ и СЗ Республики Татарстан в Камско-Устьинском муниципальном районе, (по согласованию);</w:t>
            </w:r>
          </w:p>
        </w:tc>
      </w:tr>
      <w:tr>
        <w:trPr>
          <w:trHeight w:val="658" w:hRule="atLeast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/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председатель Общественного Совета Камско-Устьинского муниципального района (по согласованию).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sectPr>
      <w:type w:val="nextPage"/>
      <w:pgSz w:w="11906" w:h="16838"/>
      <w:pgMar w:left="1134" w:right="566" w:gutter="0" w:header="0" w:top="1135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50e4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50e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e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51AD-2BB2-4F16-B394-0C820FB8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LibreOffice/7.5.6.2$Linux_X86_64 LibreOffice_project/50$Build-2</Application>
  <AppVersion>15.0000</AppVersion>
  <Pages>2</Pages>
  <Words>334</Words>
  <Characters>2728</Characters>
  <CharactersWithSpaces>3812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2024-02-02T07:12:00Z</dcterms:created>
  <dc:creator>zal</dc:creator>
  <dc:description/>
  <dc:language>ru-RU</dc:language>
  <cp:lastModifiedBy/>
  <cp:lastPrinted>2025-02-25T10:56:50Z</cp:lastPrinted>
  <dcterms:modified xsi:type="dcterms:W3CDTF">2025-02-25T10:57:09Z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