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A9" w:rsidRDefault="00EE5DD6" w:rsidP="004622EB">
      <w:pPr>
        <w:shd w:val="clear" w:color="auto" w:fill="FFFFFF"/>
        <w:spacing w:after="0" w:line="240" w:lineRule="auto"/>
        <w:ind w:firstLine="708"/>
        <w:jc w:val="both"/>
        <w:rPr>
          <w:rFonts w:ascii="Times New Roman" w:eastAsia="Times New Roman" w:hAnsi="Times New Roman" w:cs="Times New Roman"/>
          <w:b/>
          <w:bCs/>
          <w:color w:val="333333"/>
          <w:sz w:val="28"/>
          <w:szCs w:val="28"/>
          <w:lang w:eastAsia="ru-RU"/>
        </w:rPr>
      </w:pPr>
      <w:r w:rsidRPr="00864C43">
        <w:rPr>
          <w:rFonts w:ascii="Times New Roman" w:eastAsia="Times New Roman" w:hAnsi="Times New Roman" w:cs="Times New Roman"/>
          <w:b/>
          <w:bCs/>
          <w:color w:val="333333"/>
          <w:sz w:val="28"/>
          <w:szCs w:val="28"/>
          <w:lang w:eastAsia="ru-RU"/>
        </w:rPr>
        <w:t>Прокуратура Камско-Устьинского района</w:t>
      </w:r>
    </w:p>
    <w:p w:rsidR="000C6CA9" w:rsidRDefault="000C6CA9" w:rsidP="004622EB">
      <w:pPr>
        <w:shd w:val="clear" w:color="auto" w:fill="FFFFFF"/>
        <w:spacing w:after="0" w:line="240" w:lineRule="auto"/>
        <w:ind w:firstLine="708"/>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Республики Татарстан</w:t>
      </w:r>
      <w:r w:rsidR="00EE5DD6" w:rsidRPr="00864C43">
        <w:rPr>
          <w:rFonts w:ascii="Times New Roman" w:eastAsia="Times New Roman" w:hAnsi="Times New Roman" w:cs="Times New Roman"/>
          <w:b/>
          <w:bCs/>
          <w:color w:val="333333"/>
          <w:sz w:val="28"/>
          <w:szCs w:val="28"/>
          <w:lang w:eastAsia="ru-RU"/>
        </w:rPr>
        <w:t xml:space="preserve"> разъясняет</w:t>
      </w:r>
      <w:r>
        <w:rPr>
          <w:rFonts w:ascii="Times New Roman" w:eastAsia="Times New Roman" w:hAnsi="Times New Roman" w:cs="Times New Roman"/>
          <w:b/>
          <w:bCs/>
          <w:color w:val="333333"/>
          <w:sz w:val="28"/>
          <w:szCs w:val="28"/>
          <w:lang w:eastAsia="ru-RU"/>
        </w:rPr>
        <w:t>:</w:t>
      </w:r>
    </w:p>
    <w:p w:rsidR="000C6CA9" w:rsidRDefault="000C6CA9" w:rsidP="004622EB">
      <w:pPr>
        <w:shd w:val="clear" w:color="auto" w:fill="FFFFFF"/>
        <w:spacing w:after="0" w:line="240" w:lineRule="auto"/>
        <w:ind w:firstLine="708"/>
        <w:jc w:val="both"/>
        <w:rPr>
          <w:rFonts w:ascii="Times New Roman" w:eastAsia="Times New Roman" w:hAnsi="Times New Roman" w:cs="Times New Roman"/>
          <w:bCs/>
          <w:color w:val="333333"/>
          <w:sz w:val="28"/>
          <w:szCs w:val="28"/>
          <w:lang w:eastAsia="ru-RU"/>
        </w:rPr>
      </w:pPr>
    </w:p>
    <w:p w:rsidR="00BA12CE" w:rsidRDefault="00BA12CE" w:rsidP="00D505A7">
      <w:p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8"/>
          <w:szCs w:val="28"/>
          <w:lang w:eastAsia="ru-RU"/>
        </w:rPr>
      </w:pPr>
      <w:r w:rsidRPr="00BA12CE">
        <w:rPr>
          <w:rFonts w:ascii="Times New Roman" w:eastAsia="Times New Roman" w:hAnsi="Times New Roman" w:cs="Times New Roman"/>
          <w:b/>
          <w:bCs/>
          <w:color w:val="333333"/>
          <w:sz w:val="28"/>
          <w:szCs w:val="28"/>
          <w:lang w:eastAsia="ru-RU"/>
        </w:rPr>
        <w:t>Можно ли восстановить срок на апелляционное обжалование решения суда по гражданскому делу</w:t>
      </w:r>
    </w:p>
    <w:p w:rsidR="002B4276" w:rsidRPr="002B4276" w:rsidRDefault="002B4276" w:rsidP="002B4276">
      <w:pPr>
        <w:shd w:val="clear" w:color="auto" w:fill="FFFFFF"/>
        <w:spacing w:before="100" w:beforeAutospacing="1" w:after="100" w:afterAutospacing="1" w:line="240" w:lineRule="auto"/>
        <w:jc w:val="both"/>
        <w:rPr>
          <w:rFonts w:ascii="Roboto" w:eastAsia="Times New Roman" w:hAnsi="Roboto" w:cs="Times New Roman"/>
          <w:color w:val="333333"/>
          <w:sz w:val="24"/>
          <w:szCs w:val="24"/>
          <w:lang w:eastAsia="ru-RU"/>
        </w:rPr>
      </w:pPr>
      <w:r w:rsidRPr="002B4276">
        <w:rPr>
          <w:rFonts w:ascii="Roboto" w:eastAsia="Times New Roman" w:hAnsi="Roboto" w:cs="Times New Roman"/>
          <w:color w:val="333333"/>
          <w:sz w:val="27"/>
          <w:szCs w:val="27"/>
          <w:lang w:eastAsia="ru-RU"/>
        </w:rPr>
        <w:t>Законодательством предусмотрена возможность для лиц, участвующих в деле восстановить срок на подачу апелляционной жалобы.</w:t>
      </w:r>
    </w:p>
    <w:p w:rsidR="002B4276" w:rsidRPr="002B4276" w:rsidRDefault="002B4276" w:rsidP="002B4276">
      <w:pPr>
        <w:shd w:val="clear" w:color="auto" w:fill="FFFFFF"/>
        <w:spacing w:before="100" w:beforeAutospacing="1" w:after="100" w:afterAutospacing="1" w:line="240" w:lineRule="auto"/>
        <w:jc w:val="both"/>
        <w:rPr>
          <w:rFonts w:ascii="Roboto" w:eastAsia="Times New Roman" w:hAnsi="Roboto" w:cs="Times New Roman"/>
          <w:color w:val="333333"/>
          <w:sz w:val="24"/>
          <w:szCs w:val="24"/>
          <w:lang w:eastAsia="ru-RU"/>
        </w:rPr>
      </w:pPr>
      <w:r w:rsidRPr="002B4276">
        <w:rPr>
          <w:rFonts w:ascii="Roboto" w:eastAsia="Times New Roman" w:hAnsi="Roboto" w:cs="Times New Roman"/>
          <w:color w:val="333333"/>
          <w:sz w:val="27"/>
          <w:szCs w:val="27"/>
          <w:lang w:eastAsia="ru-RU"/>
        </w:rPr>
        <w:t>В силу части 1 статьи 112 Гражданского процессуального кодекса Российской Федерации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2B4276" w:rsidRPr="002B4276" w:rsidRDefault="002B4276" w:rsidP="002B4276">
      <w:pPr>
        <w:shd w:val="clear" w:color="auto" w:fill="FFFFFF"/>
        <w:spacing w:before="100" w:beforeAutospacing="1" w:after="100" w:afterAutospacing="1" w:line="240" w:lineRule="auto"/>
        <w:jc w:val="both"/>
        <w:rPr>
          <w:rFonts w:ascii="Roboto" w:eastAsia="Times New Roman" w:hAnsi="Roboto" w:cs="Times New Roman"/>
          <w:color w:val="333333"/>
          <w:sz w:val="24"/>
          <w:szCs w:val="24"/>
          <w:lang w:eastAsia="ru-RU"/>
        </w:rPr>
      </w:pPr>
      <w:proofErr w:type="gramStart"/>
      <w:r w:rsidRPr="002B4276">
        <w:rPr>
          <w:rFonts w:ascii="Roboto" w:eastAsia="Times New Roman" w:hAnsi="Roboto" w:cs="Times New Roman"/>
          <w:color w:val="333333"/>
          <w:sz w:val="27"/>
          <w:szCs w:val="27"/>
          <w:lang w:eastAsia="ru-RU"/>
        </w:rPr>
        <w:t>В соответствии с правовой позицией, изложенной в пункте 8 Постановления Пленума Верховного Суда Российской Федерации от 19 июня 2012 года №13 ”О применении судами норм гражданского процессуального законодательства, регламентирующих производство в суде апелляционной инстанции”, для лиц, участвующих в деле, к уважительным причинам пропуска срока на подачу апелляционных жалобы, представления, в частности, могут быть отнесены обстоятельства, связанные с личностью лица, подающего</w:t>
      </w:r>
      <w:proofErr w:type="gramEnd"/>
      <w:r w:rsidRPr="002B4276">
        <w:rPr>
          <w:rFonts w:ascii="Roboto" w:eastAsia="Times New Roman" w:hAnsi="Roboto" w:cs="Times New Roman"/>
          <w:color w:val="333333"/>
          <w:sz w:val="27"/>
          <w:szCs w:val="27"/>
          <w:lang w:eastAsia="ru-RU"/>
        </w:rPr>
        <w:t xml:space="preserve"> апелляционную жалобу (тяжелая болезнь, беспомощное состояние, неграмотность и т.п.); получение лицом, не присутствовавшим в судебном заседании, в котором закончилось разбирательство дела, копии решения суда по истечении срока обжалования или когда времени, оставшегося до истечения этого срока, явно недостаточно для ознакомления с материалами дела и составления </w:t>
      </w:r>
      <w:proofErr w:type="gramStart"/>
      <w:r w:rsidRPr="002B4276">
        <w:rPr>
          <w:rFonts w:ascii="Roboto" w:eastAsia="Times New Roman" w:hAnsi="Roboto" w:cs="Times New Roman"/>
          <w:color w:val="333333"/>
          <w:sz w:val="27"/>
          <w:szCs w:val="27"/>
          <w:lang w:eastAsia="ru-RU"/>
        </w:rPr>
        <w:t>мотивированных</w:t>
      </w:r>
      <w:proofErr w:type="gramEnd"/>
      <w:r w:rsidRPr="002B4276">
        <w:rPr>
          <w:rFonts w:ascii="Roboto" w:eastAsia="Times New Roman" w:hAnsi="Roboto" w:cs="Times New Roman"/>
          <w:color w:val="333333"/>
          <w:sz w:val="27"/>
          <w:szCs w:val="27"/>
          <w:lang w:eastAsia="ru-RU"/>
        </w:rPr>
        <w:t xml:space="preserve"> апелляционных жалобы, представления; </w:t>
      </w:r>
      <w:proofErr w:type="spellStart"/>
      <w:r w:rsidRPr="002B4276">
        <w:rPr>
          <w:rFonts w:ascii="Roboto" w:eastAsia="Times New Roman" w:hAnsi="Roboto" w:cs="Times New Roman"/>
          <w:color w:val="333333"/>
          <w:sz w:val="27"/>
          <w:szCs w:val="27"/>
          <w:lang w:eastAsia="ru-RU"/>
        </w:rPr>
        <w:t>неразъяснение</w:t>
      </w:r>
      <w:proofErr w:type="spellEnd"/>
      <w:r w:rsidRPr="002B4276">
        <w:rPr>
          <w:rFonts w:ascii="Roboto" w:eastAsia="Times New Roman" w:hAnsi="Roboto" w:cs="Times New Roman"/>
          <w:color w:val="333333"/>
          <w:sz w:val="27"/>
          <w:szCs w:val="27"/>
          <w:lang w:eastAsia="ru-RU"/>
        </w:rPr>
        <w:t xml:space="preserve"> судом первой инстанции в нарушение требований статьи 193 и части 5 статьи 198 Гражданского процессуального кодекса Российской Федерации порядка и срока обжалования решения суда; </w:t>
      </w:r>
      <w:proofErr w:type="gramStart"/>
      <w:r w:rsidRPr="002B4276">
        <w:rPr>
          <w:rFonts w:ascii="Roboto" w:eastAsia="Times New Roman" w:hAnsi="Roboto" w:cs="Times New Roman"/>
          <w:color w:val="333333"/>
          <w:sz w:val="27"/>
          <w:szCs w:val="27"/>
          <w:lang w:eastAsia="ru-RU"/>
        </w:rPr>
        <w:t>несоблюдение судом установленного статьей 199 Гражданского процессуального кодекса Российской Федерации срока, на который может быть отложено составление мотивированного решения суда, или установленного статьей 214 Гражданского процессуального кодекса Российской Федерации срока высылки копии решения суда лицам, участвующим в деле, но не присутствовавшим в судебном заседании, в котором закончилось разбирательство дела, если такие нарушения привели к невозможности подготовки и подачи мотивированных апелляционных</w:t>
      </w:r>
      <w:proofErr w:type="gramEnd"/>
      <w:r w:rsidRPr="002B4276">
        <w:rPr>
          <w:rFonts w:ascii="Roboto" w:eastAsia="Times New Roman" w:hAnsi="Roboto" w:cs="Times New Roman"/>
          <w:color w:val="333333"/>
          <w:sz w:val="27"/>
          <w:szCs w:val="27"/>
          <w:lang w:eastAsia="ru-RU"/>
        </w:rPr>
        <w:t xml:space="preserve"> жалобы, представления в установленный для этого срок, (абзац третий).</w:t>
      </w:r>
    </w:p>
    <w:p w:rsidR="002B4276" w:rsidRPr="002B4276" w:rsidRDefault="002B4276" w:rsidP="002B4276">
      <w:pPr>
        <w:shd w:val="clear" w:color="auto" w:fill="FFFFFF"/>
        <w:spacing w:before="100" w:beforeAutospacing="1" w:after="100" w:afterAutospacing="1" w:line="240" w:lineRule="auto"/>
        <w:jc w:val="both"/>
        <w:rPr>
          <w:rFonts w:ascii="Roboto" w:eastAsia="Times New Roman" w:hAnsi="Roboto" w:cs="Times New Roman"/>
          <w:color w:val="333333"/>
          <w:sz w:val="24"/>
          <w:szCs w:val="24"/>
          <w:lang w:eastAsia="ru-RU"/>
        </w:rPr>
      </w:pPr>
      <w:r w:rsidRPr="002B4276">
        <w:rPr>
          <w:rFonts w:ascii="Roboto" w:eastAsia="Times New Roman" w:hAnsi="Roboto" w:cs="Times New Roman"/>
          <w:color w:val="333333"/>
          <w:sz w:val="27"/>
          <w:szCs w:val="27"/>
          <w:lang w:eastAsia="ru-RU"/>
        </w:rPr>
        <w:t>Одновременно с подачей заявления о восстановлении срока должна быть подана и апелляционная жалоба.</w:t>
      </w:r>
    </w:p>
    <w:p w:rsidR="002B4276" w:rsidRPr="002B4276" w:rsidRDefault="002B4276" w:rsidP="002B4276">
      <w:pPr>
        <w:shd w:val="clear" w:color="auto" w:fill="FFFFFF"/>
        <w:spacing w:before="100" w:beforeAutospacing="1" w:after="100" w:afterAutospacing="1" w:line="240" w:lineRule="auto"/>
        <w:jc w:val="both"/>
        <w:rPr>
          <w:rFonts w:ascii="Roboto" w:eastAsia="Times New Roman" w:hAnsi="Roboto" w:cs="Times New Roman"/>
          <w:color w:val="333333"/>
          <w:sz w:val="24"/>
          <w:szCs w:val="24"/>
          <w:lang w:eastAsia="ru-RU"/>
        </w:rPr>
      </w:pPr>
      <w:r w:rsidRPr="002B4276">
        <w:rPr>
          <w:rFonts w:ascii="Roboto" w:eastAsia="Times New Roman" w:hAnsi="Roboto" w:cs="Times New Roman"/>
          <w:color w:val="333333"/>
          <w:sz w:val="27"/>
          <w:szCs w:val="27"/>
          <w:lang w:eastAsia="ru-RU"/>
        </w:rPr>
        <w:t>В случае</w:t>
      </w:r>
      <w:proofErr w:type="gramStart"/>
      <w:r w:rsidRPr="002B4276">
        <w:rPr>
          <w:rFonts w:ascii="Roboto" w:eastAsia="Times New Roman" w:hAnsi="Roboto" w:cs="Times New Roman"/>
          <w:color w:val="333333"/>
          <w:sz w:val="27"/>
          <w:szCs w:val="27"/>
          <w:lang w:eastAsia="ru-RU"/>
        </w:rPr>
        <w:t>,</w:t>
      </w:r>
      <w:proofErr w:type="gramEnd"/>
      <w:r w:rsidRPr="002B4276">
        <w:rPr>
          <w:rFonts w:ascii="Roboto" w:eastAsia="Times New Roman" w:hAnsi="Roboto" w:cs="Times New Roman"/>
          <w:color w:val="333333"/>
          <w:sz w:val="27"/>
          <w:szCs w:val="27"/>
          <w:lang w:eastAsia="ru-RU"/>
        </w:rPr>
        <w:t xml:space="preserve"> если судом будет принято решение об отказе в восстановлении процессуального срока, то такое определение также подлежит обжалованию.</w:t>
      </w:r>
    </w:p>
    <w:p w:rsidR="00413569" w:rsidRPr="000C6CA9" w:rsidRDefault="00413569" w:rsidP="00D505A7">
      <w:pPr>
        <w:shd w:val="clear" w:color="auto" w:fill="FFFFFF"/>
        <w:spacing w:after="0" w:line="240" w:lineRule="auto"/>
        <w:ind w:left="-15"/>
        <w:jc w:val="both"/>
        <w:rPr>
          <w:rFonts w:ascii="Times New Roman" w:eastAsia="Times New Roman" w:hAnsi="Times New Roman" w:cs="Times New Roman"/>
          <w:color w:val="333333"/>
          <w:sz w:val="28"/>
          <w:szCs w:val="28"/>
          <w:lang w:eastAsia="ru-RU"/>
        </w:rPr>
      </w:pPr>
      <w:bookmarkStart w:id="0" w:name="_GoBack"/>
      <w:bookmarkEnd w:id="0"/>
    </w:p>
    <w:sectPr w:rsidR="00413569" w:rsidRPr="000C6C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480"/>
    <w:rsid w:val="000C0EE2"/>
    <w:rsid w:val="000C6CA9"/>
    <w:rsid w:val="001A386C"/>
    <w:rsid w:val="00204618"/>
    <w:rsid w:val="002B4276"/>
    <w:rsid w:val="002D6E02"/>
    <w:rsid w:val="00413569"/>
    <w:rsid w:val="00456501"/>
    <w:rsid w:val="004622EB"/>
    <w:rsid w:val="004B1132"/>
    <w:rsid w:val="004E09A5"/>
    <w:rsid w:val="0059579C"/>
    <w:rsid w:val="00647935"/>
    <w:rsid w:val="00752897"/>
    <w:rsid w:val="007A51DE"/>
    <w:rsid w:val="007D08B9"/>
    <w:rsid w:val="007E7480"/>
    <w:rsid w:val="00864C43"/>
    <w:rsid w:val="0088086C"/>
    <w:rsid w:val="00991F8E"/>
    <w:rsid w:val="00995E17"/>
    <w:rsid w:val="00B55657"/>
    <w:rsid w:val="00BA12CE"/>
    <w:rsid w:val="00BB3078"/>
    <w:rsid w:val="00D505A7"/>
    <w:rsid w:val="00E91E0C"/>
    <w:rsid w:val="00EC7814"/>
    <w:rsid w:val="00EE5DD6"/>
    <w:rsid w:val="00F97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EE5DD6"/>
  </w:style>
  <w:style w:type="character" w:customStyle="1" w:styleId="feeds-pagenavigationtooltip">
    <w:name w:val="feeds-page__navigation_tooltip"/>
    <w:basedOn w:val="a0"/>
    <w:rsid w:val="00EE5DD6"/>
  </w:style>
  <w:style w:type="paragraph" w:styleId="a3">
    <w:name w:val="Normal (Web)"/>
    <w:basedOn w:val="a"/>
    <w:uiPriority w:val="99"/>
    <w:semiHidden/>
    <w:unhideWhenUsed/>
    <w:rsid w:val="00EE5D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EE5DD6"/>
  </w:style>
  <w:style w:type="character" w:customStyle="1" w:styleId="feeds-pagenavigationtooltip">
    <w:name w:val="feeds-page__navigation_tooltip"/>
    <w:basedOn w:val="a0"/>
    <w:rsid w:val="00EE5DD6"/>
  </w:style>
  <w:style w:type="paragraph" w:styleId="a3">
    <w:name w:val="Normal (Web)"/>
    <w:basedOn w:val="a"/>
    <w:uiPriority w:val="99"/>
    <w:semiHidden/>
    <w:unhideWhenUsed/>
    <w:rsid w:val="00EE5D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5201">
      <w:bodyDiv w:val="1"/>
      <w:marLeft w:val="0"/>
      <w:marRight w:val="0"/>
      <w:marTop w:val="0"/>
      <w:marBottom w:val="0"/>
      <w:divBdr>
        <w:top w:val="none" w:sz="0" w:space="0" w:color="auto"/>
        <w:left w:val="none" w:sz="0" w:space="0" w:color="auto"/>
        <w:bottom w:val="none" w:sz="0" w:space="0" w:color="auto"/>
        <w:right w:val="none" w:sz="0" w:space="0" w:color="auto"/>
      </w:divBdr>
      <w:divsChild>
        <w:div w:id="715593237">
          <w:marLeft w:val="0"/>
          <w:marRight w:val="0"/>
          <w:marTop w:val="0"/>
          <w:marBottom w:val="960"/>
          <w:divBdr>
            <w:top w:val="none" w:sz="0" w:space="0" w:color="auto"/>
            <w:left w:val="none" w:sz="0" w:space="0" w:color="auto"/>
            <w:bottom w:val="none" w:sz="0" w:space="0" w:color="auto"/>
            <w:right w:val="none" w:sz="0" w:space="0" w:color="auto"/>
          </w:divBdr>
        </w:div>
        <w:div w:id="1129739211">
          <w:marLeft w:val="0"/>
          <w:marRight w:val="720"/>
          <w:marTop w:val="0"/>
          <w:marBottom w:val="0"/>
          <w:divBdr>
            <w:top w:val="none" w:sz="0" w:space="0" w:color="auto"/>
            <w:left w:val="none" w:sz="0" w:space="0" w:color="auto"/>
            <w:bottom w:val="none" w:sz="0" w:space="0" w:color="auto"/>
            <w:right w:val="none" w:sz="0" w:space="0" w:color="auto"/>
          </w:divBdr>
          <w:divsChild>
            <w:div w:id="547881770">
              <w:marLeft w:val="0"/>
              <w:marRight w:val="0"/>
              <w:marTop w:val="0"/>
              <w:marBottom w:val="120"/>
              <w:divBdr>
                <w:top w:val="none" w:sz="0" w:space="0" w:color="auto"/>
                <w:left w:val="none" w:sz="0" w:space="0" w:color="auto"/>
                <w:bottom w:val="none" w:sz="0" w:space="0" w:color="auto"/>
                <w:right w:val="none" w:sz="0" w:space="0" w:color="auto"/>
              </w:divBdr>
            </w:div>
            <w:div w:id="2114812488">
              <w:marLeft w:val="0"/>
              <w:marRight w:val="0"/>
              <w:marTop w:val="0"/>
              <w:marBottom w:val="120"/>
              <w:divBdr>
                <w:top w:val="none" w:sz="0" w:space="0" w:color="auto"/>
                <w:left w:val="none" w:sz="0" w:space="0" w:color="auto"/>
                <w:bottom w:val="none" w:sz="0" w:space="0" w:color="auto"/>
                <w:right w:val="none" w:sz="0" w:space="0" w:color="auto"/>
              </w:divBdr>
            </w:div>
          </w:divsChild>
        </w:div>
        <w:div w:id="353386230">
          <w:marLeft w:val="0"/>
          <w:marRight w:val="0"/>
          <w:marTop w:val="0"/>
          <w:marBottom w:val="0"/>
          <w:divBdr>
            <w:top w:val="none" w:sz="0" w:space="0" w:color="auto"/>
            <w:left w:val="none" w:sz="0" w:space="0" w:color="auto"/>
            <w:bottom w:val="none" w:sz="0" w:space="0" w:color="auto"/>
            <w:right w:val="none" w:sz="0" w:space="0" w:color="auto"/>
          </w:divBdr>
          <w:divsChild>
            <w:div w:id="19937234">
              <w:marLeft w:val="0"/>
              <w:marRight w:val="0"/>
              <w:marTop w:val="0"/>
              <w:marBottom w:val="0"/>
              <w:divBdr>
                <w:top w:val="none" w:sz="0" w:space="0" w:color="auto"/>
                <w:left w:val="none" w:sz="0" w:space="0" w:color="auto"/>
                <w:bottom w:val="none" w:sz="0" w:space="0" w:color="auto"/>
                <w:right w:val="none" w:sz="0" w:space="0" w:color="auto"/>
              </w:divBdr>
              <w:divsChild>
                <w:div w:id="18042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17353">
      <w:bodyDiv w:val="1"/>
      <w:marLeft w:val="0"/>
      <w:marRight w:val="0"/>
      <w:marTop w:val="0"/>
      <w:marBottom w:val="0"/>
      <w:divBdr>
        <w:top w:val="none" w:sz="0" w:space="0" w:color="auto"/>
        <w:left w:val="none" w:sz="0" w:space="0" w:color="auto"/>
        <w:bottom w:val="none" w:sz="0" w:space="0" w:color="auto"/>
        <w:right w:val="none" w:sz="0" w:space="0" w:color="auto"/>
      </w:divBdr>
    </w:div>
    <w:div w:id="709915628">
      <w:bodyDiv w:val="1"/>
      <w:marLeft w:val="0"/>
      <w:marRight w:val="0"/>
      <w:marTop w:val="0"/>
      <w:marBottom w:val="0"/>
      <w:divBdr>
        <w:top w:val="none" w:sz="0" w:space="0" w:color="auto"/>
        <w:left w:val="none" w:sz="0" w:space="0" w:color="auto"/>
        <w:bottom w:val="none" w:sz="0" w:space="0" w:color="auto"/>
        <w:right w:val="none" w:sz="0" w:space="0" w:color="auto"/>
      </w:divBdr>
    </w:div>
    <w:div w:id="943268104">
      <w:bodyDiv w:val="1"/>
      <w:marLeft w:val="0"/>
      <w:marRight w:val="0"/>
      <w:marTop w:val="0"/>
      <w:marBottom w:val="0"/>
      <w:divBdr>
        <w:top w:val="none" w:sz="0" w:space="0" w:color="auto"/>
        <w:left w:val="none" w:sz="0" w:space="0" w:color="auto"/>
        <w:bottom w:val="none" w:sz="0" w:space="0" w:color="auto"/>
        <w:right w:val="none" w:sz="0" w:space="0" w:color="auto"/>
      </w:divBdr>
    </w:div>
    <w:div w:id="1024554821">
      <w:bodyDiv w:val="1"/>
      <w:marLeft w:val="0"/>
      <w:marRight w:val="0"/>
      <w:marTop w:val="0"/>
      <w:marBottom w:val="0"/>
      <w:divBdr>
        <w:top w:val="none" w:sz="0" w:space="0" w:color="auto"/>
        <w:left w:val="none" w:sz="0" w:space="0" w:color="auto"/>
        <w:bottom w:val="none" w:sz="0" w:space="0" w:color="auto"/>
        <w:right w:val="none" w:sz="0" w:space="0" w:color="auto"/>
      </w:divBdr>
    </w:div>
    <w:div w:id="1116098675">
      <w:bodyDiv w:val="1"/>
      <w:marLeft w:val="0"/>
      <w:marRight w:val="0"/>
      <w:marTop w:val="0"/>
      <w:marBottom w:val="0"/>
      <w:divBdr>
        <w:top w:val="none" w:sz="0" w:space="0" w:color="auto"/>
        <w:left w:val="none" w:sz="0" w:space="0" w:color="auto"/>
        <w:bottom w:val="none" w:sz="0" w:space="0" w:color="auto"/>
        <w:right w:val="none" w:sz="0" w:space="0" w:color="auto"/>
      </w:divBdr>
    </w:div>
    <w:div w:id="1354843891">
      <w:bodyDiv w:val="1"/>
      <w:marLeft w:val="0"/>
      <w:marRight w:val="0"/>
      <w:marTop w:val="0"/>
      <w:marBottom w:val="0"/>
      <w:divBdr>
        <w:top w:val="none" w:sz="0" w:space="0" w:color="auto"/>
        <w:left w:val="none" w:sz="0" w:space="0" w:color="auto"/>
        <w:bottom w:val="none" w:sz="0" w:space="0" w:color="auto"/>
        <w:right w:val="none" w:sz="0" w:space="0" w:color="auto"/>
      </w:divBdr>
    </w:div>
    <w:div w:id="1538007960">
      <w:bodyDiv w:val="1"/>
      <w:marLeft w:val="0"/>
      <w:marRight w:val="0"/>
      <w:marTop w:val="0"/>
      <w:marBottom w:val="0"/>
      <w:divBdr>
        <w:top w:val="none" w:sz="0" w:space="0" w:color="auto"/>
        <w:left w:val="none" w:sz="0" w:space="0" w:color="auto"/>
        <w:bottom w:val="none" w:sz="0" w:space="0" w:color="auto"/>
        <w:right w:val="none" w:sz="0" w:space="0" w:color="auto"/>
      </w:divBdr>
    </w:div>
    <w:div w:id="1640261216">
      <w:bodyDiv w:val="1"/>
      <w:marLeft w:val="0"/>
      <w:marRight w:val="0"/>
      <w:marTop w:val="0"/>
      <w:marBottom w:val="0"/>
      <w:divBdr>
        <w:top w:val="none" w:sz="0" w:space="0" w:color="auto"/>
        <w:left w:val="none" w:sz="0" w:space="0" w:color="auto"/>
        <w:bottom w:val="none" w:sz="0" w:space="0" w:color="auto"/>
        <w:right w:val="none" w:sz="0" w:space="0" w:color="auto"/>
      </w:divBdr>
    </w:div>
    <w:div w:id="1903834279">
      <w:bodyDiv w:val="1"/>
      <w:marLeft w:val="0"/>
      <w:marRight w:val="0"/>
      <w:marTop w:val="0"/>
      <w:marBottom w:val="0"/>
      <w:divBdr>
        <w:top w:val="none" w:sz="0" w:space="0" w:color="auto"/>
        <w:left w:val="none" w:sz="0" w:space="0" w:color="auto"/>
        <w:bottom w:val="none" w:sz="0" w:space="0" w:color="auto"/>
        <w:right w:val="none" w:sz="0" w:space="0" w:color="auto"/>
      </w:divBdr>
      <w:divsChild>
        <w:div w:id="672294262">
          <w:marLeft w:val="0"/>
          <w:marRight w:val="0"/>
          <w:marTop w:val="0"/>
          <w:marBottom w:val="960"/>
          <w:divBdr>
            <w:top w:val="none" w:sz="0" w:space="0" w:color="auto"/>
            <w:left w:val="none" w:sz="0" w:space="0" w:color="auto"/>
            <w:bottom w:val="none" w:sz="0" w:space="0" w:color="auto"/>
            <w:right w:val="none" w:sz="0" w:space="0" w:color="auto"/>
          </w:divBdr>
        </w:div>
        <w:div w:id="1952666382">
          <w:marLeft w:val="0"/>
          <w:marRight w:val="720"/>
          <w:marTop w:val="0"/>
          <w:marBottom w:val="0"/>
          <w:divBdr>
            <w:top w:val="none" w:sz="0" w:space="0" w:color="auto"/>
            <w:left w:val="none" w:sz="0" w:space="0" w:color="auto"/>
            <w:bottom w:val="none" w:sz="0" w:space="0" w:color="auto"/>
            <w:right w:val="none" w:sz="0" w:space="0" w:color="auto"/>
          </w:divBdr>
          <w:divsChild>
            <w:div w:id="300967156">
              <w:marLeft w:val="0"/>
              <w:marRight w:val="0"/>
              <w:marTop w:val="0"/>
              <w:marBottom w:val="120"/>
              <w:divBdr>
                <w:top w:val="none" w:sz="0" w:space="0" w:color="auto"/>
                <w:left w:val="none" w:sz="0" w:space="0" w:color="auto"/>
                <w:bottom w:val="none" w:sz="0" w:space="0" w:color="auto"/>
                <w:right w:val="none" w:sz="0" w:space="0" w:color="auto"/>
              </w:divBdr>
            </w:div>
            <w:div w:id="2062242595">
              <w:marLeft w:val="0"/>
              <w:marRight w:val="0"/>
              <w:marTop w:val="0"/>
              <w:marBottom w:val="120"/>
              <w:divBdr>
                <w:top w:val="none" w:sz="0" w:space="0" w:color="auto"/>
                <w:left w:val="none" w:sz="0" w:space="0" w:color="auto"/>
                <w:bottom w:val="none" w:sz="0" w:space="0" w:color="auto"/>
                <w:right w:val="none" w:sz="0" w:space="0" w:color="auto"/>
              </w:divBdr>
            </w:div>
          </w:divsChild>
        </w:div>
        <w:div w:id="632175556">
          <w:marLeft w:val="0"/>
          <w:marRight w:val="0"/>
          <w:marTop w:val="0"/>
          <w:marBottom w:val="0"/>
          <w:divBdr>
            <w:top w:val="none" w:sz="0" w:space="0" w:color="auto"/>
            <w:left w:val="none" w:sz="0" w:space="0" w:color="auto"/>
            <w:bottom w:val="none" w:sz="0" w:space="0" w:color="auto"/>
            <w:right w:val="none" w:sz="0" w:space="0" w:color="auto"/>
          </w:divBdr>
          <w:divsChild>
            <w:div w:id="905921588">
              <w:marLeft w:val="0"/>
              <w:marRight w:val="0"/>
              <w:marTop w:val="0"/>
              <w:marBottom w:val="0"/>
              <w:divBdr>
                <w:top w:val="none" w:sz="0" w:space="0" w:color="auto"/>
                <w:left w:val="none" w:sz="0" w:space="0" w:color="auto"/>
                <w:bottom w:val="none" w:sz="0" w:space="0" w:color="auto"/>
                <w:right w:val="none" w:sz="0" w:space="0" w:color="auto"/>
              </w:divBdr>
              <w:divsChild>
                <w:div w:id="15294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19310">
      <w:bodyDiv w:val="1"/>
      <w:marLeft w:val="0"/>
      <w:marRight w:val="0"/>
      <w:marTop w:val="0"/>
      <w:marBottom w:val="0"/>
      <w:divBdr>
        <w:top w:val="none" w:sz="0" w:space="0" w:color="auto"/>
        <w:left w:val="none" w:sz="0" w:space="0" w:color="auto"/>
        <w:bottom w:val="none" w:sz="0" w:space="0" w:color="auto"/>
        <w:right w:val="none" w:sz="0" w:space="0" w:color="auto"/>
      </w:divBdr>
    </w:div>
    <w:div w:id="2134129339">
      <w:bodyDiv w:val="1"/>
      <w:marLeft w:val="0"/>
      <w:marRight w:val="0"/>
      <w:marTop w:val="0"/>
      <w:marBottom w:val="0"/>
      <w:divBdr>
        <w:top w:val="none" w:sz="0" w:space="0" w:color="auto"/>
        <w:left w:val="none" w:sz="0" w:space="0" w:color="auto"/>
        <w:bottom w:val="none" w:sz="0" w:space="0" w:color="auto"/>
        <w:right w:val="none" w:sz="0" w:space="0" w:color="auto"/>
      </w:divBdr>
      <w:divsChild>
        <w:div w:id="74085202">
          <w:marLeft w:val="0"/>
          <w:marRight w:val="0"/>
          <w:marTop w:val="0"/>
          <w:marBottom w:val="960"/>
          <w:divBdr>
            <w:top w:val="none" w:sz="0" w:space="0" w:color="auto"/>
            <w:left w:val="none" w:sz="0" w:space="0" w:color="auto"/>
            <w:bottom w:val="none" w:sz="0" w:space="0" w:color="auto"/>
            <w:right w:val="none" w:sz="0" w:space="0" w:color="auto"/>
          </w:divBdr>
        </w:div>
        <w:div w:id="246891790">
          <w:marLeft w:val="0"/>
          <w:marRight w:val="720"/>
          <w:marTop w:val="0"/>
          <w:marBottom w:val="0"/>
          <w:divBdr>
            <w:top w:val="none" w:sz="0" w:space="0" w:color="auto"/>
            <w:left w:val="none" w:sz="0" w:space="0" w:color="auto"/>
            <w:bottom w:val="none" w:sz="0" w:space="0" w:color="auto"/>
            <w:right w:val="none" w:sz="0" w:space="0" w:color="auto"/>
          </w:divBdr>
          <w:divsChild>
            <w:div w:id="1149899609">
              <w:marLeft w:val="0"/>
              <w:marRight w:val="0"/>
              <w:marTop w:val="0"/>
              <w:marBottom w:val="120"/>
              <w:divBdr>
                <w:top w:val="none" w:sz="0" w:space="0" w:color="auto"/>
                <w:left w:val="none" w:sz="0" w:space="0" w:color="auto"/>
                <w:bottom w:val="none" w:sz="0" w:space="0" w:color="auto"/>
                <w:right w:val="none" w:sz="0" w:space="0" w:color="auto"/>
              </w:divBdr>
            </w:div>
            <w:div w:id="1014914739">
              <w:marLeft w:val="0"/>
              <w:marRight w:val="0"/>
              <w:marTop w:val="0"/>
              <w:marBottom w:val="120"/>
              <w:divBdr>
                <w:top w:val="none" w:sz="0" w:space="0" w:color="auto"/>
                <w:left w:val="none" w:sz="0" w:space="0" w:color="auto"/>
                <w:bottom w:val="none" w:sz="0" w:space="0" w:color="auto"/>
                <w:right w:val="none" w:sz="0" w:space="0" w:color="auto"/>
              </w:divBdr>
            </w:div>
          </w:divsChild>
        </w:div>
        <w:div w:id="2064988044">
          <w:marLeft w:val="0"/>
          <w:marRight w:val="0"/>
          <w:marTop w:val="0"/>
          <w:marBottom w:val="0"/>
          <w:divBdr>
            <w:top w:val="none" w:sz="0" w:space="0" w:color="auto"/>
            <w:left w:val="none" w:sz="0" w:space="0" w:color="auto"/>
            <w:bottom w:val="none" w:sz="0" w:space="0" w:color="auto"/>
            <w:right w:val="none" w:sz="0" w:space="0" w:color="auto"/>
          </w:divBdr>
          <w:divsChild>
            <w:div w:id="722362381">
              <w:marLeft w:val="0"/>
              <w:marRight w:val="0"/>
              <w:marTop w:val="0"/>
              <w:marBottom w:val="0"/>
              <w:divBdr>
                <w:top w:val="none" w:sz="0" w:space="0" w:color="auto"/>
                <w:left w:val="none" w:sz="0" w:space="0" w:color="auto"/>
                <w:bottom w:val="none" w:sz="0" w:space="0" w:color="auto"/>
                <w:right w:val="none" w:sz="0" w:space="0" w:color="auto"/>
              </w:divBdr>
              <w:divsChild>
                <w:div w:id="11606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prokrt</dc:creator>
  <cp:lastModifiedBy>prokrt</cp:lastModifiedBy>
  <cp:revision>6</cp:revision>
  <dcterms:created xsi:type="dcterms:W3CDTF">2023-06-05T19:34:00Z</dcterms:created>
  <dcterms:modified xsi:type="dcterms:W3CDTF">2023-06-05T19:35:00Z</dcterms:modified>
</cp:coreProperties>
</file>