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06" w:rsidRDefault="00113806" w:rsidP="001138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Камско-Устьинского района</w:t>
      </w:r>
    </w:p>
    <w:p w:rsidR="00113806" w:rsidRDefault="00113806" w:rsidP="00113806">
      <w:pPr>
        <w:jc w:val="center"/>
        <w:rPr>
          <w:rFonts w:ascii="Times New Roman" w:eastAsia="Montserrat" w:hAnsi="Times New Roman" w:cs="Montserrat"/>
          <w:b/>
          <w:bCs/>
          <w:color w:val="27335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разъясняет:</w:t>
      </w:r>
    </w:p>
    <w:p w:rsidR="00F77688" w:rsidRPr="00F77688" w:rsidRDefault="00F77688" w:rsidP="00983E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C4052"/>
          <w:sz w:val="28"/>
          <w:szCs w:val="28"/>
        </w:rPr>
      </w:pPr>
      <w:r w:rsidRPr="00F77688">
        <w:rPr>
          <w:rStyle w:val="a6"/>
          <w:b w:val="0"/>
          <w:color w:val="3C4052"/>
          <w:sz w:val="28"/>
          <w:szCs w:val="28"/>
        </w:rPr>
        <w:t>О противодействии коррупции в сфере здравоохранения</w:t>
      </w:r>
    </w:p>
    <w:p w:rsidR="00F77688" w:rsidRDefault="00F77688" w:rsidP="00F776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В соответствии со Стратегией национальной безопасности Российской Федерации, утвержденной Указом Президента Российской Федерации от 31 декабря 2015 года № 683, коррупция определена как одна из основных угроз государственной и общественной безопасности.</w:t>
      </w:r>
      <w:r>
        <w:rPr>
          <w:color w:val="3C4052"/>
          <w:sz w:val="28"/>
          <w:szCs w:val="28"/>
        </w:rPr>
        <w:t xml:space="preserve"> </w:t>
      </w:r>
    </w:p>
    <w:p w:rsidR="00F77688" w:rsidRPr="00F77688" w:rsidRDefault="00F77688" w:rsidP="00F776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Несмотря на то, что коррупция в той или степени допускается во всех сферах общественных отношений, наибольшую угрозу она представляет в тех отраслях, которые напрямую связаны с обеспечением безопасности и уровня жизни населения, одной из таких сфер является здравоохранение.</w:t>
      </w:r>
    </w:p>
    <w:p w:rsidR="00F77688" w:rsidRPr="00F77688" w:rsidRDefault="00F77688" w:rsidP="00F776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Дача взятки медицинским работникам за предоставление «наиболее качественного» лечения вне очереди и в «индивидуальном» порядке, прием или проведение операции «наиболее квалифицированным» специалистом, «ускорение» помещения в стационар, а также за оказание иных «неофициальных» услуг - это так называемая «бытовая» коррупция, которая является уголовно-наказуемым деянием.</w:t>
      </w:r>
    </w:p>
    <w:p w:rsidR="00F77688" w:rsidRPr="00F77688" w:rsidRDefault="00F77688" w:rsidP="00F776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При этом преступление совершает не только врач, вымогающий и получающий от пациента или его родственников взятку, либо вознаграждение в иной форме, но и тот, кто соглашается на данные противозаконные требования и, соответственно, выступает в качестве взяткодателя.</w:t>
      </w:r>
    </w:p>
    <w:p w:rsidR="00983E46" w:rsidRDefault="00F77688" w:rsidP="00F776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Ответственность за эти действия предусмотрена ст. 291 Уголовного кодекса Российской Федерации и предусматривает наказание, в том числе, в виде лишения свободы на срок до 15 лет с наложением штрафа вплоть до семидесятикратной суммы взятки.</w:t>
      </w:r>
    </w:p>
    <w:p w:rsidR="00F77688" w:rsidRPr="00F77688" w:rsidRDefault="00F77688" w:rsidP="00F7768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При этом в соответствии с примечанием указанной правовой норме лицо подлежит освобождению от ответственности если:</w:t>
      </w:r>
    </w:p>
    <w:p w:rsidR="00F77688" w:rsidRPr="00F77688" w:rsidRDefault="00F77688" w:rsidP="00983E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1. Оно активно способствовало раскрытию и (или) расследованию преступления;</w:t>
      </w:r>
    </w:p>
    <w:p w:rsidR="00F77688" w:rsidRPr="00F77688" w:rsidRDefault="00F77688" w:rsidP="00983E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2. В отношении его имело место вымогательство взятки со стороны должностного лица;</w:t>
      </w:r>
    </w:p>
    <w:p w:rsidR="00983E46" w:rsidRDefault="00F77688" w:rsidP="00983E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3. Лицо после совершения преступления добровольно сообщило в орган, имеющий право возбудить уголовное дело, о даче взятки.</w:t>
      </w:r>
    </w:p>
    <w:p w:rsidR="00F77688" w:rsidRPr="00F77688" w:rsidRDefault="00F77688" w:rsidP="00983E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Также ст. 291.2 Уголовного кодекса Российской Федерации предусмотрена ответственность за дачу мелкой взятки - взятки в размере, не превышающем 10 тыс. рублей.</w:t>
      </w:r>
    </w:p>
    <w:p w:rsidR="00F77688" w:rsidRDefault="00F77688" w:rsidP="00983E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  <w:r w:rsidRPr="00F77688">
        <w:rPr>
          <w:color w:val="3C4052"/>
          <w:sz w:val="28"/>
          <w:szCs w:val="28"/>
        </w:rPr>
        <w:t>Если Вы столкнулись с проявлениями коррупции в сфере здравоохранения либо в иных сферах Вы вправе обратиться с соответствующим заявлением в прокуратуру.</w:t>
      </w:r>
    </w:p>
    <w:p w:rsidR="00983E46" w:rsidRPr="00F77688" w:rsidRDefault="00983E46" w:rsidP="00983E4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C4052"/>
          <w:sz w:val="28"/>
          <w:szCs w:val="28"/>
        </w:rPr>
      </w:pPr>
    </w:p>
    <w:p w:rsidR="0031216B" w:rsidRPr="008E2FE8" w:rsidRDefault="0031216B" w:rsidP="00F776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1216B" w:rsidRPr="008E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6A"/>
    <w:rsid w:val="0005321D"/>
    <w:rsid w:val="00092001"/>
    <w:rsid w:val="00113806"/>
    <w:rsid w:val="0029416A"/>
    <w:rsid w:val="0031216B"/>
    <w:rsid w:val="00354CC4"/>
    <w:rsid w:val="0052112C"/>
    <w:rsid w:val="005362D3"/>
    <w:rsid w:val="005A514F"/>
    <w:rsid w:val="008A5B73"/>
    <w:rsid w:val="008E2FE8"/>
    <w:rsid w:val="00937F80"/>
    <w:rsid w:val="00983E46"/>
    <w:rsid w:val="00993E8A"/>
    <w:rsid w:val="00C06DC1"/>
    <w:rsid w:val="00C14B9D"/>
    <w:rsid w:val="00CA052C"/>
    <w:rsid w:val="00CE559F"/>
    <w:rsid w:val="00ED5E94"/>
    <w:rsid w:val="00F7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FFED"/>
  <w15:docId w15:val="{05B06DD4-33FA-4BB1-B477-1924D08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Каюмов Ильнар Нурисламович</cp:lastModifiedBy>
  <cp:revision>2</cp:revision>
  <cp:lastPrinted>2021-01-04T08:01:00Z</cp:lastPrinted>
  <dcterms:created xsi:type="dcterms:W3CDTF">2023-06-05T14:43:00Z</dcterms:created>
  <dcterms:modified xsi:type="dcterms:W3CDTF">2023-06-05T14:43:00Z</dcterms:modified>
</cp:coreProperties>
</file>