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ab/>
        <w:tab/>
        <w:tab/>
        <w:tab/>
        <w:tab/>
        <w:tab/>
        <w:tab/>
        <w:tab/>
        <w:tab/>
        <w:t>ПРОЕКТ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РЕШЕНИЕ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Совета Камско-Устьинского муниципального района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Республики Татарстан </w:t>
      </w:r>
    </w:p>
    <w:p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7"/>
          <w:szCs w:val="27"/>
          <w:lang w:eastAsia="ja-JP"/>
        </w:rPr>
      </w:pPr>
      <w:r>
        <w:rPr>
          <w:color w:val="000000" w:themeColor="text1"/>
          <w:sz w:val="27"/>
          <w:szCs w:val="27"/>
          <w:lang w:eastAsia="ja-JP"/>
        </w:rPr>
        <w:t>от « ___ » _______ 2024 года                                                           №____</w:t>
      </w:r>
    </w:p>
    <w:tbl>
      <w:tblPr>
        <w:tblW w:w="99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17"/>
        <w:gridCol w:w="3317"/>
        <w:gridCol w:w="3318"/>
      </w:tblGrid>
      <w:tr>
        <w:trPr/>
        <w:tc>
          <w:tcPr>
            <w:tcW w:w="3317" w:type="dxa"/>
            <w:tcBorders/>
            <w:shd w:color="auto"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highlight w:val="yellow"/>
              </w:rPr>
            </w:r>
          </w:p>
        </w:tc>
        <w:tc>
          <w:tcPr>
            <w:tcW w:w="3317" w:type="dxa"/>
            <w:tcBorders/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highlight w:val="yellow"/>
              </w:rPr>
            </w:r>
          </w:p>
        </w:tc>
        <w:tc>
          <w:tcPr>
            <w:tcW w:w="3318" w:type="dxa"/>
            <w:tcBorders/>
            <w:shd w:color="auto" w:fill="auto" w:val="clea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highlight w:val="yellow"/>
              </w:rPr>
            </w:r>
          </w:p>
        </w:tc>
      </w:tr>
    </w:tbl>
    <w:p>
      <w:pPr>
        <w:pStyle w:val="ConsPlusTitle"/>
        <w:ind w:right="4990" w:hanging="0"/>
        <w:jc w:val="both"/>
        <w:rPr>
          <w:rFonts w:ascii="Times New Roman" w:hAnsi="Times New Roman" w:cs="Times New Roman"/>
          <w:b w:val="false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7"/>
          <w:szCs w:val="27"/>
        </w:rPr>
        <w:t xml:space="preserve">О внесении изменения в решение Совета Камско-Устьинского муниципального района Республики Татарстан от 12.12.2022 № 118 </w:t>
      </w:r>
      <w:r>
        <w:rPr>
          <w:rFonts w:cs="Times New Roman" w:ascii="Times New Roman" w:hAnsi="Times New Roman"/>
          <w:b w:val="false"/>
          <w:color w:val="000000" w:themeColor="text1"/>
          <w:sz w:val="27"/>
          <w:szCs w:val="27"/>
        </w:rPr>
        <w:t>«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7"/>
          <w:szCs w:val="27"/>
        </w:rPr>
        <w:t>Об оплате труда выборных должностных лиц органов местного самоуправления,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color w:val="000000" w:themeColor="text1"/>
          <w:sz w:val="27"/>
          <w:szCs w:val="27"/>
        </w:rPr>
        <w:t xml:space="preserve"> осуществляющих свои полномочия на постоянной основе, председателя Контрольно-счетной палаты, муниципальных служащих Камско-Устьинского муниципального района Республики Татарстан»</w:t>
      </w:r>
    </w:p>
    <w:p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64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Во исполнение Постановления Кабинета Министров Республики Татарстан от 25</w:t>
      </w:r>
      <w:r>
        <w:rPr>
          <w:sz w:val="27"/>
          <w:szCs w:val="27"/>
        </w:rPr>
        <w:t xml:space="preserve">.09.2024 № 829 </w:t>
      </w:r>
      <w:r>
        <w:rPr>
          <w:color w:val="000000" w:themeColor="text1"/>
          <w:sz w:val="27"/>
          <w:szCs w:val="27"/>
        </w:rPr>
        <w:t>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 (</w:t>
      </w:r>
      <w:r>
        <w:rPr>
          <w:sz w:val="27"/>
          <w:szCs w:val="27"/>
        </w:rPr>
        <w:t>с изменениями, внесенными постановлениями Кабинета Министров Республики Татарстан от 24.04.2018 № 281, от 14.06.2018 № 481, от 17.10.2018 № 940, от 29.12.2018 № 1320, от 17.11.2021 № 1087, от 13.12.2021 № 1222, от 17.09.2022 № 1015, от 30.04.2024 №290, от 24.06.2024 № 451)</w:t>
      </w:r>
      <w:r>
        <w:rPr>
          <w:color w:val="000000" w:themeColor="text1"/>
          <w:sz w:val="27"/>
          <w:szCs w:val="27"/>
        </w:rPr>
        <w:t>, Совет Камско-Устьинского муниципального района Республики Татарстан РЕШИЛ: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</w:r>
    </w:p>
    <w:p>
      <w:pPr>
        <w:pStyle w:val="ListParagraph"/>
        <w:numPr>
          <w:ilvl w:val="0"/>
          <w:numId w:val="1"/>
        </w:numPr>
        <w:spacing w:lineRule="auto" w:line="264"/>
        <w:ind w:left="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Внести в решение Совета Камско-Устьинского муниципального района Республики Татарстан от 12.02.2022 № 118 «Об оплате труда выборных должностных лиц органов местного самоуправления, осуществляющих свои полномочия на постоянной основе, председателя Контрольно-счетной палаты, муниципальных служащих Камско-Устьинского муниципального района Республики Татарстан, следующие изменения:  </w:t>
      </w:r>
    </w:p>
    <w:p>
      <w:pPr>
        <w:pStyle w:val="ListParagraph"/>
        <w:numPr>
          <w:ilvl w:val="1"/>
          <w:numId w:val="2"/>
        </w:numPr>
        <w:spacing w:lineRule="auto" w:line="264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 пункте 1 цифры «13 323» заменить цифрами «13 990»; </w:t>
      </w:r>
    </w:p>
    <w:p>
      <w:pPr>
        <w:pStyle w:val="ListParagraph"/>
        <w:numPr>
          <w:ilvl w:val="1"/>
          <w:numId w:val="2"/>
        </w:numPr>
        <w:spacing w:lineRule="auto" w:line="264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абзац второй пункта 1 приложения № 1 изложить в новой редакции:</w:t>
      </w:r>
    </w:p>
    <w:tbl>
      <w:tblPr>
        <w:tblStyle w:val="ab"/>
        <w:tblW w:w="101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03"/>
        <w:gridCol w:w="1841"/>
        <w:gridCol w:w="1985"/>
        <w:gridCol w:w="1838"/>
      </w:tblGrid>
      <w:tr>
        <w:trPr/>
        <w:tc>
          <w:tcPr>
            <w:tcW w:w="4503" w:type="dxa"/>
            <w:vMerge w:val="restart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Наименование должности</w:t>
            </w:r>
          </w:p>
        </w:tc>
        <w:tc>
          <w:tcPr>
            <w:tcW w:w="5664" w:type="dxa"/>
            <w:gridSpan w:val="3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Размеры ежемесячного денежного вознаграждения (в рублях)</w:t>
            </w:r>
          </w:p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</w:r>
          </w:p>
        </w:tc>
      </w:tr>
      <w:tr>
        <w:trPr/>
        <w:tc>
          <w:tcPr>
            <w:tcW w:w="4503" w:type="dxa"/>
            <w:vMerge w:val="continue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 xml:space="preserve">8 группа 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11 группа (чис. от 1,5 до 5 тыс. человек)</w:t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12 группа (чис. до 1,5 тыс. человек)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Глава муниципального района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37 036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Заместитель главы муниципального района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33 333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Председатель контрольно-счетной палаты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33 333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 xml:space="preserve">Глава муниципального образования 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20 991</w:t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19 173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Заместитель главы муниципального образования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15 085</w:t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64" w:before="0" w:after="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kern w:val="0"/>
                <w:sz w:val="27"/>
                <w:szCs w:val="27"/>
                <w:lang w:val="ru-RU" w:eastAsia="ru-RU" w:bidi="ar-SA"/>
              </w:rPr>
              <w:t>13 991</w:t>
            </w:r>
          </w:p>
        </w:tc>
      </w:tr>
    </w:tbl>
    <w:p>
      <w:pPr>
        <w:pStyle w:val="Normal"/>
        <w:spacing w:lineRule="auto" w:line="264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</w:t>
      </w:r>
      <w:r>
        <w:rPr>
          <w:color w:val="FF0000"/>
          <w:sz w:val="27"/>
          <w:szCs w:val="27"/>
        </w:rPr>
        <w:t xml:space="preserve">. </w:t>
      </w:r>
      <w:r>
        <w:rPr>
          <w:color w:val="000000" w:themeColor="text1"/>
          <w:sz w:val="27"/>
          <w:szCs w:val="27"/>
        </w:rPr>
        <w:t>Рекомендовать органам местного самоуправления муниципального района привести в соответствие с требованиями действующего законодательства нормативные правовые акты и принять аналогичное решение.</w:t>
      </w:r>
    </w:p>
    <w:p>
      <w:pPr>
        <w:pStyle w:val="Normal"/>
        <w:spacing w:lineRule="auto" w:line="264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3. Настоящее решение вступает  в силу с 1 января 2025 года, и подлежат опубликованию на официальном сайте Камско-Устьинского муниципального района Республики Татарстан.</w:t>
      </w:r>
    </w:p>
    <w:p>
      <w:pPr>
        <w:pStyle w:val="Normal"/>
        <w:spacing w:lineRule="auto" w:line="264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4. Контроль за исполнением настоящего решения возложить на постоянную комиссию Совета Камско-Устьинского муниципального района Республики Татарстан по бюджету, налогам и финансам.</w:t>
      </w:r>
    </w:p>
    <w:p>
      <w:pPr>
        <w:pStyle w:val="ConsPlusNormal"/>
        <w:ind w:left="-142" w:hanging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</w:r>
    </w:p>
    <w:p>
      <w:pPr>
        <w:pStyle w:val="ConsPlusNormal"/>
        <w:ind w:left="-142" w:hanging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</w:r>
    </w:p>
    <w:p>
      <w:pPr>
        <w:pStyle w:val="ConsPlusNormal"/>
        <w:ind w:left="-142" w:hanging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Глава Камско-Устьинского муниципального района,</w:t>
      </w:r>
    </w:p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Председатель Совета Камско-Устьинского</w:t>
      </w:r>
    </w:p>
    <w:p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Муниципального района                                                                 Н.А.Вазыхов</w:t>
      </w:r>
    </w:p>
    <w:sectPr>
      <w:footerReference w:type="default" r:id="rId2"/>
      <w:type w:val="nextPage"/>
      <w:pgSz w:w="11906" w:h="16838"/>
      <w:pgMar w:left="1247" w:right="706" w:gutter="0" w:header="0" w:top="680" w:footer="454" w:bottom="68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/>
    </w:pPr>
    <w:r>
      <w:rPr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sz w:val="28"/>
      </w:rPr>
    </w:lvl>
    <w:lvl w:ilvl="4">
      <w:start w:val="1"/>
      <w:numFmt w:val="decimalZero"/>
      <w:lvlText w:val="%1.%2.%3.%4.%5."/>
      <w:lvlJc w:val="left"/>
      <w:pPr>
        <w:tabs>
          <w:tab w:val="num" w:pos="0"/>
        </w:tabs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sz w:val="28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2cf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rsid w:val="00f30f22"/>
    <w:rPr>
      <w:color w:val="0000FF"/>
      <w:u w:val="single"/>
    </w:rPr>
  </w:style>
  <w:style w:type="character" w:styleId="Style14" w:customStyle="1">
    <w:name w:val="Текст выноски Знак"/>
    <w:link w:val="BalloonText"/>
    <w:uiPriority w:val="99"/>
    <w:semiHidden/>
    <w:qFormat/>
    <w:locked/>
    <w:rsid w:val="006e2f50"/>
    <w:rPr>
      <w:rFonts w:ascii="Tahoma" w:hAnsi="Tahoma" w:cs="Tahoma"/>
      <w:sz w:val="16"/>
      <w:szCs w:val="16"/>
      <w:lang w:eastAsia="ru-RU"/>
    </w:rPr>
  </w:style>
  <w:style w:type="character" w:styleId="Style15" w:customStyle="1">
    <w:name w:val="Верхний колонтитул Знак"/>
    <w:uiPriority w:val="99"/>
    <w:qFormat/>
    <w:locked/>
    <w:rsid w:val="00bc300c"/>
    <w:rPr>
      <w:rFonts w:ascii="Times New Roman" w:hAnsi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uiPriority w:val="99"/>
    <w:qFormat/>
    <w:locked/>
    <w:rsid w:val="00bc300c"/>
    <w:rPr>
      <w:rFonts w:ascii="Times New Roman" w:hAnsi="Times New Roman" w:cs="Times New Roman"/>
      <w:sz w:val="24"/>
      <w:szCs w:val="24"/>
      <w:lang w:eastAsia="ru-RU"/>
    </w:rPr>
  </w:style>
  <w:style w:type="character" w:styleId="2" w:customStyle="1">
    <w:name w:val="Основной текст с отступом 2 Знак"/>
    <w:link w:val="BodyTextIndent2"/>
    <w:uiPriority w:val="99"/>
    <w:qFormat/>
    <w:locked/>
    <w:rsid w:val="00595106"/>
    <w:rPr>
      <w:rFonts w:ascii="Times New Roman" w:hAnsi="Times New Roman" w:cs="Times New Roman"/>
      <w:sz w:val="24"/>
      <w:szCs w:val="24"/>
    </w:rPr>
  </w:style>
  <w:style w:type="character" w:styleId="Style17">
    <w:name w:val="Emphasis"/>
    <w:qFormat/>
    <w:locked/>
    <w:rsid w:val="002472da"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uiPriority w:val="99"/>
    <w:qFormat/>
    <w:rsid w:val="00424d51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424d51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24d51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424d51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rsid w:val="00424d51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424d51"/>
    <w:pPr>
      <w:widowControl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rsid w:val="00424d51"/>
    <w:pPr>
      <w:widowControl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6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424d51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6e2f50"/>
    <w:pPr/>
    <w:rPr>
      <w:rFonts w:ascii="Tahoma" w:hAnsi="Tahoma" w:eastAsia="Calibri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rsid w:val="00bc300c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Style25">
    <w:name w:val="Footer"/>
    <w:basedOn w:val="Normal"/>
    <w:link w:val="Style16"/>
    <w:uiPriority w:val="99"/>
    <w:rsid w:val="00bc300c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BodyTextIndent2">
    <w:name w:val="Body Text Indent 2"/>
    <w:basedOn w:val="Normal"/>
    <w:link w:val="2"/>
    <w:uiPriority w:val="99"/>
    <w:qFormat/>
    <w:rsid w:val="00595106"/>
    <w:pPr>
      <w:spacing w:lineRule="auto" w:line="360"/>
      <w:ind w:firstLine="540"/>
      <w:jc w:val="both"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c51690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724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E3CA-1C58-4EE9-96A5-3513A6DA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Application>LibreOffice/7.5.6.2$Linux_X86_64 LibreOffice_project/50$Build-2</Application>
  <AppVersion>15.0000</AppVersion>
  <Pages>2</Pages>
  <Words>357</Words>
  <Characters>2572</Characters>
  <CharactersWithSpaces>3032</CharactersWithSpaces>
  <Paragraphs>33</Paragraphs>
  <Company>ОАО "Татнефть"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2024-10-14T12:42:00Z</dcterms:created>
  <dc:creator>adm</dc:creator>
  <dc:description/>
  <dc:language>ru-RU</dc:language>
  <cp:lastModifiedBy/>
  <cp:lastPrinted>2022-09-01T11:19:00Z</cp:lastPrinted>
  <dcterms:modified xsi:type="dcterms:W3CDTF">2024-10-16T10:36:43Z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