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9798" w:type="dxa"/>
        <w:tblInd w:w="108" w:type="dxa"/>
        <w:tblBorders/>
        <w:tblLook w:val="04A0" w:firstRow="1" w:lastRow="0" w:firstColumn="1" w:lastColumn="0" w:noHBand="0" w:noVBand="1"/>
      </w:tblPr>
      <w:tblGrid>
        <w:gridCol w:w="4373"/>
        <w:gridCol w:w="1412"/>
        <w:gridCol w:w="4013"/>
      </w:tblGrid>
      <w:tr>
        <w:trPr>
          <w:trHeight w:val="3117" w:hRule="exact"/>
        </w:trPr>
        <w:tc>
          <w:tcPr>
            <w:shd w:val="clear" w:color="ffffff" w:fill="ffffff"/>
            <w:tcBorders/>
            <w:tcW w:w="437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ИСПОЛнительный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комитет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КАМСКО-УСТЬИНСКОГО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МУНИЦИПАЛЬНОГО  РАЙОНА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РЕСПУБЛИКИ ТАТАРСТАН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Калинина, д.31,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пгт. Камское Устье, 422820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1412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/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23900" cy="904875"/>
                      <wp:effectExtent l="0" t="0" r="0" b="9525"/>
                      <wp:docPr id="1" name="Рисунок 1" descr="Kamsko-Ustqinskij_r-n_(gerb)_cv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6079771" name="Picture 1" descr="Kamsko-Ustqinskij_r-n_(gerb)_cv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23899" cy="9048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57.00pt;height:71.25pt;mso-wrap-distance-left:0.00pt;mso-wrap-distance-top:0.00pt;mso-wrap-distance-right:0.00pt;mso-wrap-distance-bottom:0.00pt;z-index:1;" stroked="f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/>
          </w:p>
        </w:tc>
        <w:tc>
          <w:tcPr>
            <w:shd w:val="clear" w:color="ffffff" w:fill="ffffff"/>
            <w:tcBorders/>
            <w:tcW w:w="401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ТАТАРСТАН  РЕСПУБЛИКАСЫ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КАМА ТАМАГЫ  МУНИЦИПАЛЬ РАЙОНЫ  БАШКАРМА КОМИТЕТЫ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Калинин урамы, 31 йорт,                                 штп. Кама Тамагы, 422820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</w:r>
            <w:r>
              <w:rPr>
                <w:rFonts w:ascii="Times New Roman" w:hAnsi="Times New Roman"/>
                <w:b/>
                <w:caps/>
                <w:sz w:val="20"/>
              </w:rPr>
            </w:r>
            <w:r>
              <w:rPr>
                <w:rFonts w:ascii="Times New Roman" w:hAnsi="Times New Roman"/>
                <w:b/>
                <w:caps/>
                <w:sz w:val="20"/>
              </w:rPr>
            </w:r>
          </w:p>
        </w:tc>
      </w:tr>
      <w:tr>
        <w:trPr>
          <w:trHeight w:val="411"/>
        </w:trPr>
        <w:tc>
          <w:tcPr>
            <w:gridSpan w:val="3"/>
            <w:shd w:val="clear" w:color="ffffff" w:fill="ffffff"/>
            <w:tcBorders>
              <w:bottom w:val="single" w:color="000000" w:sz="4" w:space="0"/>
            </w:tcBorders>
            <w:tcW w:w="9798" w:type="dxa"/>
            <w:vAlign w:val="bottom"/>
            <w:textDirection w:val="lrTb"/>
            <w:noWrap w:val="false"/>
          </w:tcPr>
          <w:p>
            <w:pPr>
              <w:pBdr/>
              <w:spacing w:after="0"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тел</w:t>
            </w:r>
            <w:r>
              <w:rPr>
                <w:rFonts w:ascii="Times New Roman" w:hAnsi="Times New Roman"/>
                <w:sz w:val="20"/>
              </w:rPr>
              <w:t xml:space="preserve">.: (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0"/>
              </w:rPr>
              <w:t xml:space="preserve">84377) 2-18-85, </w:t>
            </w:r>
            <w:r>
              <w:rPr>
                <w:rFonts w:ascii="Times New Roman" w:hAnsi="Times New Roman"/>
                <w:sz w:val="20"/>
              </w:rPr>
              <w:t xml:space="preserve">факс</w:t>
            </w:r>
            <w:r>
              <w:rPr>
                <w:rFonts w:ascii="Times New Roman" w:hAnsi="Times New Roman"/>
                <w:sz w:val="20"/>
              </w:rPr>
              <w:t xml:space="preserve">: 2-20-70, 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e</w:t>
            </w:r>
            <w:r>
              <w:rPr>
                <w:rFonts w:ascii="Times New Roman" w:hAnsi="Times New Roman"/>
                <w:sz w:val="20"/>
              </w:rPr>
              <w:t xml:space="preserve">-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mail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Kamuste.Ispolkom@tatar.ru</w:t>
            </w:r>
            <w:r>
              <w:rPr>
                <w:rFonts w:ascii="Times New Roman" w:hAnsi="Times New Roman"/>
                <w:sz w:val="20"/>
              </w:rPr>
              <w:t xml:space="preserve">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htt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p</w:t>
            </w:r>
            <w:r>
              <w:rPr>
                <w:rFonts w:ascii="Times New Roman" w:hAnsi="Times New Roman"/>
                <w:sz w:val="20"/>
              </w:rPr>
              <w:t xml:space="preserve">://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kamskoye</w:t>
            </w:r>
            <w:r>
              <w:rPr>
                <w:rFonts w:ascii="Times New Roman" w:hAnsi="Times New Roman"/>
                <w:sz w:val="20"/>
              </w:rPr>
              <w:t xml:space="preserve">-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ustye</w:t>
            </w:r>
            <w:r>
              <w:rPr>
                <w:rFonts w:ascii="Times New Roman" w:hAnsi="Times New Roman"/>
                <w:sz w:val="20"/>
              </w:rPr>
              <w:t xml:space="preserve">.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tatarstan</w:t>
            </w:r>
            <w:r>
              <w:rPr>
                <w:rFonts w:ascii="Times New Roman" w:hAnsi="Times New Roman"/>
                <w:sz w:val="20"/>
              </w:rPr>
              <w:t xml:space="preserve">.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</w:rPr>
              <w:t xml:space="preserve">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"/>
        </w:trPr>
        <w:tc>
          <w:tcPr>
            <w:gridSpan w:val="3"/>
            <w:shd w:val="clear" w:color="ffffff" w:fill="ffffff"/>
            <w:tcBorders>
              <w:top w:val="single" w:color="000000" w:sz="4" w:space="0"/>
              <w:bottom w:val="none" w:color="000000" w:sz="4" w:space="0"/>
            </w:tcBorders>
            <w:tcW w:w="979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Bdr/>
        <w:spacing w:after="0" w:line="360" w:lineRule="auto"/>
        <w:ind w:firstLine="708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КАРАР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Bdr/>
        <w:tabs>
          <w:tab w:val="left" w:leader="none" w:pos="2552"/>
          <w:tab w:val="left" w:leader="none" w:pos="2977"/>
          <w:tab w:val="left" w:leader="none" w:pos="6804"/>
          <w:tab w:val="left" w:leader="none" w:pos="7088"/>
          <w:tab w:val="left" w:leader="none" w:pos="7371"/>
          <w:tab w:val="left" w:leader="none" w:pos="8080"/>
          <w:tab w:val="left" w:leader="none" w:pos="8222"/>
          <w:tab w:val="left" w:leader="none" w:pos="8505"/>
        </w:tabs>
        <w:spacing w:after="0" w:line="360" w:lineRule="auto"/>
        <w:ind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       06.03.2025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                  №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 100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Исполнительного комитета Камско-Устьинского муниципального района от 07.07.2023 № 1069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состава межведомственной комиссии по рассмотрению вопросов признания нежилого здания и сооружения непригодным (пригодным) для эксплуатации, аварийным и подлежащим сносу или реконструк</w:t>
      </w:r>
      <w:r>
        <w:rPr>
          <w:rFonts w:ascii="Times New Roman" w:hAnsi="Times New Roman" w:cs="Times New Roman"/>
          <w:sz w:val="28"/>
          <w:szCs w:val="28"/>
        </w:rPr>
        <w:t xml:space="preserve">ции на территории Камско-Устьинского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Исполнительный комитет Камско-Устьинского муниципального района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"/>
        </w:numPr>
        <w:pBdr/>
        <w:tabs>
          <w:tab w:val="left" w:leader="none" w:pos="426"/>
          <w:tab w:val="left" w:leader="none" w:pos="567"/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состав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рассмотрению вопросов признания нежилого здания и сооружения непригодным (пригодным) для эксплуатации, аварийным и подлежащим сносу или реконструк</w:t>
      </w:r>
      <w:r>
        <w:rPr>
          <w:rFonts w:ascii="Times New Roman" w:hAnsi="Times New Roman" w:cs="Times New Roman"/>
          <w:sz w:val="28"/>
          <w:szCs w:val="28"/>
        </w:rPr>
        <w:t xml:space="preserve">ции на территории Камско-Устьинского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Исполнительного комитета Камско-Устьинского муниципального района от 07.07.2023 № 1069 «Об утверждении состава межведомственной комиссии по расс</w:t>
      </w:r>
      <w:r>
        <w:rPr>
          <w:rFonts w:ascii="Times New Roman" w:hAnsi="Times New Roman" w:cs="Times New Roman"/>
          <w:sz w:val="28"/>
          <w:szCs w:val="28"/>
        </w:rPr>
        <w:t xml:space="preserve">мотрению вопросов признания нежилого здания и сооружения непригодным (пригодным) для эксплуатации, аварийным и подлежащим сносу или реконструкции на территории Камско-Устьинского муниципального района Республики Татарстан» и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Загидуллин Р.М.</w:t>
      </w:r>
      <w:r>
        <w:rPr>
          <w:rFonts w:ascii="Times New Roman" w:hAnsi="Times New Roman" w:cs="Times New Roman"/>
          <w:sz w:val="28"/>
          <w:szCs w:val="28"/>
        </w:rPr>
        <w:t xml:space="preserve"> - пр</w:t>
      </w:r>
      <w:r>
        <w:rPr>
          <w:rFonts w:ascii="Times New Roman" w:hAnsi="Times New Roman" w:cs="Times New Roman"/>
          <w:sz w:val="28"/>
          <w:szCs w:val="28"/>
        </w:rPr>
        <w:t xml:space="preserve">едседате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ль комиссии,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Исп</w:t>
      </w:r>
      <w:r>
        <w:rPr>
          <w:rFonts w:ascii="Times New Roman" w:hAnsi="Times New Roman" w:cs="Times New Roman"/>
          <w:sz w:val="28"/>
          <w:szCs w:val="28"/>
        </w:rPr>
        <w:t xml:space="preserve">олнительного комитета Камско-Устьинского муниципального района;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  <w:t xml:space="preserve">Гафиатуллина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секретарь комиссии, начал</w:t>
      </w:r>
      <w:r>
        <w:rPr>
          <w:rFonts w:ascii="Times New Roman" w:hAnsi="Times New Roman" w:cs="Times New Roman"/>
          <w:sz w:val="28"/>
          <w:szCs w:val="28"/>
        </w:rPr>
        <w:t xml:space="preserve">ьник отдела инфраструктурного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Исп</w:t>
      </w:r>
      <w:r>
        <w:rPr>
          <w:rFonts w:ascii="Times New Roman" w:hAnsi="Times New Roman" w:cs="Times New Roman"/>
          <w:sz w:val="28"/>
          <w:szCs w:val="28"/>
        </w:rPr>
        <w:t xml:space="preserve">олнительного комитета Камско-Устьинского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</w:t>
      </w:r>
      <w:r>
        <w:rPr>
          <w:rFonts w:ascii="Times New Roman" w:hAnsi="Times New Roman" w:cs="Times New Roman"/>
          <w:sz w:val="28"/>
          <w:szCs w:val="28"/>
        </w:rPr>
        <w:t xml:space="preserve">ены комиссии: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Баржанов Р.Р.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первый</w:t>
      </w:r>
      <w:r>
        <w:rPr>
          <w:rFonts w:ascii="Times New Roman" w:hAnsi="Times New Roman" w:cs="Times New Roman"/>
          <w:sz w:val="28"/>
          <w:szCs w:val="28"/>
        </w:rPr>
        <w:t xml:space="preserve">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Исполни</w:t>
      </w:r>
      <w:r>
        <w:rPr>
          <w:rFonts w:ascii="Times New Roman" w:hAnsi="Times New Roman" w:cs="Times New Roman"/>
          <w:sz w:val="28"/>
          <w:szCs w:val="28"/>
        </w:rPr>
        <w:t xml:space="preserve">тельного комитета Камско-Устьинского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</w:t>
      </w:r>
      <w:r>
        <w:rPr>
          <w:rFonts w:ascii="Times New Roman" w:hAnsi="Times New Roman" w:cs="Times New Roman"/>
          <w:sz w:val="28"/>
          <w:szCs w:val="28"/>
        </w:rPr>
        <w:t xml:space="preserve">арстан по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, благоустройству и ЖКХ;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Минвалеев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И.И. </w:t>
      </w:r>
      <w:r>
        <w:rPr>
          <w:rFonts w:ascii="Times New Roman" w:hAnsi="Times New Roman" w:cs="Times New Roman"/>
          <w:sz w:val="28"/>
          <w:szCs w:val="28"/>
        </w:rPr>
        <w:t xml:space="preserve">- главный врач ГАУЗ «</w:t>
      </w:r>
      <w:r>
        <w:rPr>
          <w:rFonts w:ascii="Times New Roman" w:hAnsi="Times New Roman" w:cs="Times New Roman"/>
          <w:sz w:val="28"/>
          <w:szCs w:val="28"/>
        </w:rPr>
        <w:t xml:space="preserve">Камско-Устьинская центральная районная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Валиев И.И. </w:t>
      </w:r>
      <w:r>
        <w:rPr>
          <w:rFonts w:ascii="Times New Roman" w:hAnsi="Times New Roman" w:cs="Times New Roman"/>
          <w:sz w:val="28"/>
          <w:szCs w:val="28"/>
        </w:rPr>
        <w:t xml:space="preserve">- начальник Управления сельского продовольствия Министерства сельского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 и</w:t>
      </w:r>
      <w:r>
        <w:rPr>
          <w:rFonts w:ascii="Times New Roman" w:hAnsi="Times New Roman" w:cs="Times New Roman"/>
          <w:sz w:val="28"/>
          <w:szCs w:val="28"/>
        </w:rPr>
        <w:t xml:space="preserve"> продовольствия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в Камско-Устьинском муниципальном районе </w:t>
      </w:r>
      <w:r>
        <w:rPr>
          <w:rFonts w:ascii="Times New Roman" w:hAnsi="Times New Roman" w:cs="Times New Roman"/>
          <w:sz w:val="28"/>
          <w:szCs w:val="28"/>
        </w:rPr>
        <w:t xml:space="preserve">(по согласованию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Сафин Р.М.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начальника территориального отдела Управления Рос</w:t>
      </w:r>
      <w:r>
        <w:rPr>
          <w:rFonts w:ascii="Times New Roman" w:hAnsi="Times New Roman" w:cs="Times New Roman"/>
          <w:sz w:val="28"/>
          <w:szCs w:val="28"/>
        </w:rPr>
        <w:t xml:space="preserve">потребнадзора по Республике Татарстан в Зеленодольском и Камско-Устьинском муниципальных районах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Камбеев И.И. –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 xml:space="preserve"> МОНО и 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Камско-Устьинскому и Тетюшскому муниципальным районам УНД и ПР ГУ МЧС России по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(по согласованию);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Сафина Г.Х.</w:t>
      </w:r>
      <w:r>
        <w:rPr>
          <w:rFonts w:ascii="Times New Roman" w:hAnsi="Times New Roman" w:cs="Times New Roman"/>
          <w:sz w:val="28"/>
          <w:szCs w:val="28"/>
        </w:rPr>
        <w:t xml:space="preserve"> - начальник отдела социальной защит</w:t>
      </w:r>
      <w:r>
        <w:rPr>
          <w:rFonts w:ascii="Times New Roman" w:hAnsi="Times New Roman" w:cs="Times New Roman"/>
          <w:sz w:val="28"/>
          <w:szCs w:val="28"/>
        </w:rPr>
        <w:t xml:space="preserve">ы Министерства труда, занятости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социальной защиты Республики Татарстан в Камско-Устьинском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районе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Вязникова И.А. - председатель Палаты </w:t>
      </w:r>
      <w:r>
        <w:rPr>
          <w:rFonts w:ascii="Times New Roman" w:hAnsi="Times New Roman" w:cs="Times New Roman"/>
          <w:sz w:val="28"/>
          <w:szCs w:val="28"/>
        </w:rPr>
        <w:t xml:space="preserve">им</w:t>
      </w:r>
      <w:r>
        <w:rPr>
          <w:rFonts w:ascii="Times New Roman" w:hAnsi="Times New Roman" w:cs="Times New Roman"/>
          <w:sz w:val="28"/>
          <w:szCs w:val="28"/>
        </w:rPr>
        <w:t xml:space="preserve">ущественных и земельных отношений в Камско-Устьинском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е Республики Татарстан;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поселений (по согласованию).».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numPr>
          <w:ilvl w:val="0"/>
          <w:numId w:val="1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руководителя Исполнительного комитета Камско-Устьинского муниципального района (по инфраструктурному развитию, благоустройству и ЖКХ).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7800"/>
        </w:tabs>
        <w:spacing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руководителя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Р.Р. Баржанов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8"/>
        <w:rPr/>
      </w:pPr>
      <w:r/>
      <w:r/>
    </w:p>
    <w:sectPr>
      <w:footnotePr/>
      <w:endnotePr/>
      <w:type w:val="nextPage"/>
      <w:pgSz w:h="16838" w:orient="portrait" w:w="11906"/>
      <w:pgMar w:top="1134" w:right="567" w:bottom="1134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ru-RU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2"/>
    <w:next w:val="832"/>
    <w:link w:val="65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3"/>
    <w:link w:val="65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832"/>
    <w:next w:val="832"/>
    <w:link w:val="66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3"/>
    <w:link w:val="66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2">
    <w:name w:val="Heading 3"/>
    <w:basedOn w:val="832"/>
    <w:next w:val="832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3"/>
    <w:link w:val="66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832"/>
    <w:next w:val="832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3"/>
    <w:link w:val="66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2"/>
    <w:next w:val="832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3"/>
    <w:link w:val="66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2"/>
    <w:next w:val="832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3"/>
    <w:link w:val="66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2"/>
    <w:next w:val="832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3"/>
    <w:link w:val="67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2"/>
    <w:next w:val="832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3"/>
    <w:link w:val="67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2"/>
    <w:next w:val="832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3"/>
    <w:link w:val="67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2"/>
    <w:next w:val="832"/>
    <w:link w:val="67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7">
    <w:name w:val="Title Char"/>
    <w:basedOn w:val="833"/>
    <w:link w:val="676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832"/>
    <w:next w:val="832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>
    <w:name w:val="Subtitle Char"/>
    <w:basedOn w:val="83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832"/>
    <w:next w:val="832"/>
    <w:link w:val="681"/>
    <w:uiPriority w:val="29"/>
    <w:qFormat/>
    <w:pPr>
      <w:pBdr/>
      <w:spacing/>
      <w:ind w:right="720" w:left="720"/>
    </w:pPr>
    <w:rPr>
      <w:i/>
    </w:rPr>
  </w:style>
  <w:style w:type="character" w:styleId="681">
    <w:name w:val="Quote Char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832"/>
    <w:next w:val="832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3">
    <w:name w:val="Intense Quote Char"/>
    <w:link w:val="682"/>
    <w:uiPriority w:val="30"/>
    <w:pPr>
      <w:pBdr/>
      <w:spacing/>
      <w:ind/>
    </w:pPr>
    <w:rPr>
      <w:i/>
    </w:rPr>
  </w:style>
  <w:style w:type="character" w:styleId="684">
    <w:name w:val="Header Char"/>
    <w:basedOn w:val="833"/>
    <w:link w:val="837"/>
    <w:uiPriority w:val="99"/>
    <w:pPr>
      <w:pBdr/>
      <w:spacing/>
      <w:ind/>
    </w:pPr>
  </w:style>
  <w:style w:type="character" w:styleId="685">
    <w:name w:val="Footer Char"/>
    <w:basedOn w:val="833"/>
    <w:link w:val="839"/>
    <w:uiPriority w:val="99"/>
    <w:pPr>
      <w:pBdr/>
      <w:spacing/>
      <w:ind/>
    </w:pPr>
  </w:style>
  <w:style w:type="paragraph" w:styleId="686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9"/>
    <w:uiPriority w:val="99"/>
    <w:pPr>
      <w:pBdr/>
      <w:spacing/>
      <w:ind/>
    </w:pPr>
  </w:style>
  <w:style w:type="table" w:styleId="688">
    <w:name w:val="Table Grid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83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83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basedOn w:val="832"/>
    <w:next w:val="83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basedOn w:val="832"/>
    <w:next w:val="832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basedOn w:val="832"/>
    <w:next w:val="832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basedOn w:val="832"/>
    <w:next w:val="832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basedOn w:val="832"/>
    <w:next w:val="832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basedOn w:val="832"/>
    <w:next w:val="832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basedOn w:val="832"/>
    <w:next w:val="832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basedOn w:val="832"/>
    <w:next w:val="832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/>
    <w:pPr>
      <w:pBdr/>
      <w:spacing w:after="0" w:afterAutospacing="0"/>
      <w:ind/>
    </w:pPr>
  </w:style>
  <w:style w:type="paragraph" w:styleId="832" w:default="1">
    <w:name w:val="Normal"/>
    <w:qFormat/>
    <w:pPr>
      <w:pBdr/>
      <w:spacing/>
      <w:ind/>
    </w:pPr>
    <w:rPr>
      <w:lang w:eastAsia="en-US"/>
    </w:rPr>
  </w:style>
  <w:style w:type="character" w:styleId="833" w:default="1">
    <w:name w:val="Default Paragraph Font"/>
    <w:uiPriority w:val="1"/>
    <w:semiHidden/>
    <w:unhideWhenUsed/>
    <w:pPr>
      <w:pBdr/>
      <w:spacing/>
      <w:ind/>
    </w:pPr>
  </w:style>
  <w:style w:type="table" w:styleId="83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5" w:default="1">
    <w:name w:val="No List"/>
    <w:uiPriority w:val="99"/>
    <w:semiHidden/>
    <w:unhideWhenUsed/>
    <w:pPr>
      <w:pBdr/>
      <w:spacing/>
      <w:ind/>
    </w:pPr>
  </w:style>
  <w:style w:type="paragraph" w:styleId="836">
    <w:name w:val="List Paragraph"/>
    <w:basedOn w:val="832"/>
    <w:uiPriority w:val="34"/>
    <w:qFormat/>
    <w:pPr>
      <w:pBdr/>
      <w:spacing/>
      <w:ind w:left="720"/>
      <w:contextualSpacing w:val="true"/>
    </w:pPr>
  </w:style>
  <w:style w:type="paragraph" w:styleId="837">
    <w:name w:val="Header"/>
    <w:basedOn w:val="832"/>
    <w:link w:val="83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38" w:customStyle="1">
    <w:name w:val="Верхний колонтитул Знак"/>
    <w:basedOn w:val="833"/>
    <w:link w:val="837"/>
    <w:uiPriority w:val="99"/>
    <w:pPr>
      <w:pBdr/>
      <w:spacing/>
      <w:ind/>
    </w:pPr>
    <w:rPr>
      <w:lang w:eastAsia="en-US"/>
    </w:rPr>
  </w:style>
  <w:style w:type="paragraph" w:styleId="839">
    <w:name w:val="Footer"/>
    <w:basedOn w:val="832"/>
    <w:link w:val="84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40" w:customStyle="1">
    <w:name w:val="Нижний колонтитул Знак"/>
    <w:basedOn w:val="833"/>
    <w:link w:val="839"/>
    <w:uiPriority w:val="99"/>
    <w:pPr>
      <w:pBdr/>
      <w:spacing/>
      <w:ind/>
    </w:pPr>
    <w:rPr>
      <w:lang w:eastAsia="en-US"/>
    </w:rPr>
  </w:style>
  <w:style w:type="paragraph" w:styleId="841">
    <w:name w:val="No Spacing"/>
    <w:uiPriority w:val="1"/>
    <w:qFormat/>
    <w:pPr>
      <w:pBdr/>
      <w:spacing w:after="0" w:line="240" w:lineRule="auto"/>
      <w:ind/>
    </w:pPr>
    <w:rPr>
      <w:lang w:eastAsia="en-US"/>
    </w:rPr>
  </w:style>
  <w:style w:type="paragraph" w:styleId="842">
    <w:name w:val="Balloon Text"/>
    <w:basedOn w:val="832"/>
    <w:link w:val="843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3"/>
    <w:link w:val="842"/>
    <w:uiPriority w:val="99"/>
    <w:semiHidden/>
    <w:pPr>
      <w:pBdr/>
      <w:spacing/>
      <w:ind/>
    </w:pPr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6</cp:revision>
  <dcterms:created xsi:type="dcterms:W3CDTF">2024-03-22T11:09:00Z</dcterms:created>
  <dcterms:modified xsi:type="dcterms:W3CDTF">2025-03-06T07:43:29Z</dcterms:modified>
</cp:coreProperties>
</file>