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688" w:rsidRPr="00FF4608" w:rsidRDefault="00FF4608" w:rsidP="00FF4608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>
        <w:rPr>
          <w:sz w:val="20"/>
          <w:szCs w:val="20"/>
        </w:rPr>
        <w:t>11сентября</w:t>
      </w:r>
      <w:r w:rsidRPr="00A732F6">
        <w:rPr>
          <w:sz w:val="20"/>
          <w:szCs w:val="20"/>
        </w:rPr>
        <w:t xml:space="preserve"> 2025 года</w:t>
      </w:r>
    </w:p>
    <w:p w:rsidR="00C02688" w:rsidRPr="00C02688" w:rsidRDefault="00C02688" w:rsidP="00C02688">
      <w:pPr>
        <w:spacing w:before="100" w:beforeAutospacing="1" w:after="100" w:afterAutospacing="1"/>
        <w:outlineLvl w:val="0"/>
        <w:rPr>
          <w:rFonts w:asciiTheme="majorHAnsi" w:hAnsiTheme="majorHAnsi"/>
          <w:b/>
          <w:bCs/>
          <w:kern w:val="36"/>
          <w:sz w:val="44"/>
          <w:szCs w:val="44"/>
        </w:rPr>
      </w:pPr>
      <w:r w:rsidRPr="00C02688">
        <w:rPr>
          <w:rFonts w:asciiTheme="majorHAnsi" w:hAnsiTheme="majorHAnsi"/>
          <w:b/>
          <w:bCs/>
          <w:kern w:val="36"/>
          <w:sz w:val="44"/>
          <w:szCs w:val="44"/>
        </w:rPr>
        <w:t>Большинство работодателей перестанет подтверждать вид экономической деятельности в Социальном фонде</w:t>
      </w:r>
    </w:p>
    <w:p w:rsidR="00C02688" w:rsidRPr="00C02688" w:rsidRDefault="00C02688" w:rsidP="00C02688">
      <w:pPr>
        <w:spacing w:before="100" w:beforeAutospacing="1" w:after="100" w:afterAutospacing="1"/>
        <w:rPr>
          <w:sz w:val="28"/>
          <w:szCs w:val="28"/>
        </w:rPr>
      </w:pPr>
      <w:bookmarkStart w:id="0" w:name="_GoBack"/>
      <w:bookmarkEnd w:id="0"/>
      <w:proofErr w:type="gramStart"/>
      <w:r w:rsidRPr="00C02688">
        <w:rPr>
          <w:sz w:val="28"/>
          <w:szCs w:val="28"/>
        </w:rPr>
        <w:t xml:space="preserve">Начиная с сентября </w:t>
      </w:r>
      <w:hyperlink r:id="rId9" w:anchor="pnum=0001202412280030)" w:history="1">
        <w:r w:rsidRPr="00C02688">
          <w:rPr>
            <w:color w:val="0000FF"/>
            <w:sz w:val="28"/>
            <w:szCs w:val="28"/>
            <w:u w:val="single"/>
          </w:rPr>
          <w:t>поправки</w:t>
        </w:r>
      </w:hyperlink>
      <w:r w:rsidRPr="00C02688">
        <w:rPr>
          <w:sz w:val="28"/>
          <w:szCs w:val="28"/>
        </w:rPr>
        <w:t xml:space="preserve"> в закон отменяют для страхователей</w:t>
      </w:r>
      <w:proofErr w:type="gramEnd"/>
      <w:r w:rsidRPr="00C02688">
        <w:rPr>
          <w:sz w:val="28"/>
          <w:szCs w:val="28"/>
        </w:rPr>
        <w:t xml:space="preserve"> обязанность представлять в Социальный фонд данные по основному виду экономической деятельности. Соответствующую информацию специалисты теперь будут самостоятельно получать из государственных реестров о </w:t>
      </w:r>
      <w:proofErr w:type="spellStart"/>
      <w:r w:rsidRPr="00C02688">
        <w:rPr>
          <w:sz w:val="28"/>
          <w:szCs w:val="28"/>
        </w:rPr>
        <w:t>юрлицах</w:t>
      </w:r>
      <w:proofErr w:type="spellEnd"/>
      <w:r w:rsidRPr="00C02688">
        <w:rPr>
          <w:sz w:val="28"/>
          <w:szCs w:val="28"/>
        </w:rPr>
        <w:t xml:space="preserve"> и предпринимателях (ЕГРЮЛ и ЕГРИП). Сведения об основном виде экономической деятельности необходимы для определения тарифа взносов на страхование работников от травматизма и профзаболеваний.</w:t>
      </w:r>
    </w:p>
    <w:p w:rsidR="00C02688" w:rsidRPr="00C02688" w:rsidRDefault="00C02688" w:rsidP="00C02688">
      <w:pPr>
        <w:spacing w:before="100" w:beforeAutospacing="1" w:after="100" w:afterAutospacing="1"/>
        <w:rPr>
          <w:sz w:val="28"/>
          <w:szCs w:val="28"/>
        </w:rPr>
      </w:pPr>
      <w:r w:rsidRPr="00C02688">
        <w:rPr>
          <w:sz w:val="28"/>
          <w:szCs w:val="28"/>
        </w:rPr>
        <w:t>Действующий до сентября порядок предписывает компаниям ежегодно направлять в СФР документы для подтверждения вида деятельности. На основе полученных сведений отделения фонда устанавливают тариф взносов, соответствующий уровню профессионального риска у страхователя. Чем выше класс риска по основному виду деятельности, тем выше размер страхового тарифа.</w:t>
      </w:r>
    </w:p>
    <w:p w:rsidR="00C02688" w:rsidRPr="00C02688" w:rsidRDefault="00C02688" w:rsidP="00C02688">
      <w:pPr>
        <w:spacing w:before="100" w:beforeAutospacing="1" w:after="100" w:afterAutospacing="1"/>
        <w:rPr>
          <w:sz w:val="28"/>
          <w:szCs w:val="28"/>
        </w:rPr>
      </w:pPr>
      <w:r w:rsidRPr="00C02688">
        <w:rPr>
          <w:sz w:val="28"/>
          <w:szCs w:val="28"/>
        </w:rPr>
        <w:t xml:space="preserve">Следует отметить, что обновленные правила отменяют обязанность по представлению сведений не для всех. В отношении обособленных подразделений </w:t>
      </w:r>
      <w:proofErr w:type="spellStart"/>
      <w:r w:rsidRPr="00C02688">
        <w:rPr>
          <w:sz w:val="28"/>
          <w:szCs w:val="28"/>
        </w:rPr>
        <w:t>юрлиц</w:t>
      </w:r>
      <w:proofErr w:type="spellEnd"/>
      <w:r w:rsidRPr="00C02688">
        <w:rPr>
          <w:sz w:val="28"/>
          <w:szCs w:val="28"/>
        </w:rPr>
        <w:t>, зарегистрированных как самостоятельные страхователи, порядок подтверждения остается прежним. Они продолжат направлять в фонд подтверждающие сведения по основному виду деятельности.</w:t>
      </w:r>
    </w:p>
    <w:p w:rsidR="00C02688" w:rsidRPr="00C02688" w:rsidRDefault="00C02688" w:rsidP="00C02688">
      <w:pPr>
        <w:spacing w:before="100" w:beforeAutospacing="1" w:after="100" w:afterAutospacing="1"/>
        <w:rPr>
          <w:sz w:val="28"/>
          <w:szCs w:val="28"/>
        </w:rPr>
      </w:pPr>
      <w:r w:rsidRPr="00C02688">
        <w:rPr>
          <w:sz w:val="28"/>
          <w:szCs w:val="28"/>
        </w:rPr>
        <w:t xml:space="preserve">Напомним, что работодатели ежемесячно уплачивают взносы на обязательное социальное страхование своих работников от несчастных случаев на производстве и профессиональных заболеваний. Размер взносов определяется исходя из страхового тарифа. Он в свою очередь зависит от класса </w:t>
      </w:r>
      <w:r w:rsidRPr="00C02688">
        <w:rPr>
          <w:sz w:val="28"/>
          <w:szCs w:val="28"/>
        </w:rPr>
        <w:lastRenderedPageBreak/>
        <w:t>профессионального риска, определенного в соответствии с основным видом экономической деятельности организации или ИП.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7EF" w:rsidRDefault="00CC27EF" w:rsidP="001A62DC">
      <w:r>
        <w:separator/>
      </w:r>
    </w:p>
  </w:endnote>
  <w:endnote w:type="continuationSeparator" w:id="0">
    <w:p w:rsidR="00CC27EF" w:rsidRDefault="00CC27EF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7EF" w:rsidRDefault="00CC27EF" w:rsidP="001A62DC">
      <w:r>
        <w:separator/>
      </w:r>
    </w:p>
  </w:footnote>
  <w:footnote w:type="continuationSeparator" w:id="0">
    <w:p w:rsidR="00CC27EF" w:rsidRDefault="00CC27EF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A73B8"/>
    <w:multiLevelType w:val="multilevel"/>
    <w:tmpl w:val="72D02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  <w:lvlOverride w:ilvl="0">
      <w:startOverride w:val="2"/>
    </w:lvlOverride>
  </w:num>
  <w:num w:numId="3">
    <w:abstractNumId w:val="0"/>
  </w:num>
  <w:num w:numId="4">
    <w:abstractNumId w:val="1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3CB6"/>
    <w:rsid w:val="00217056"/>
    <w:rsid w:val="00220587"/>
    <w:rsid w:val="00227128"/>
    <w:rsid w:val="002638BF"/>
    <w:rsid w:val="00280F42"/>
    <w:rsid w:val="002814BD"/>
    <w:rsid w:val="002A6855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45A26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02688"/>
    <w:rsid w:val="00C5148B"/>
    <w:rsid w:val="00C93FE7"/>
    <w:rsid w:val="00CA0E19"/>
    <w:rsid w:val="00CA5D87"/>
    <w:rsid w:val="00CC27EF"/>
    <w:rsid w:val="00D03424"/>
    <w:rsid w:val="00D14F53"/>
    <w:rsid w:val="00D310F6"/>
    <w:rsid w:val="00D32127"/>
    <w:rsid w:val="00D46226"/>
    <w:rsid w:val="00D46473"/>
    <w:rsid w:val="00D503CD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  <w:rsid w:val="00FF4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5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9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2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fr.gov.ru/press_center/~2025/08/26/(http:/actual.pravo.gov.ru/content/content.htm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5082479-8A52-4B1F-AF51-C7ABB83C1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4</cp:revision>
  <cp:lastPrinted>2025-04-15T10:42:00Z</cp:lastPrinted>
  <dcterms:created xsi:type="dcterms:W3CDTF">2025-09-15T05:44:00Z</dcterms:created>
  <dcterms:modified xsi:type="dcterms:W3CDTF">2025-09-15T05:56:00Z</dcterms:modified>
</cp:coreProperties>
</file>