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Казанской межрайонной природоохранной прокуратурой проводится проверка по информации, размещенной в сети «Интернет», о незаконной рубке зеленых насаждений в Советском районе города Казани.</w:t>
      </w:r>
    </w:p>
    <w:p w14:paraId="02000000">
      <w:pPr>
        <w:pStyle w:val="Style_1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с привлечением специалистов Исполнительного комитета муниципального образования города Казани проведено обследование места рубки зеленых насаждений.</w:t>
      </w:r>
    </w:p>
    <w:p w14:paraId="03000000">
      <w:pPr>
        <w:pStyle w:val="Style_1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проверки при наличии оснований будут приняты меры прокурорского реагирования.</w:t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52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alloon Text"/>
    <w:basedOn w:val="Style_1"/>
    <w:link w:val="Style_8_ch"/>
    <w:pPr>
      <w:spacing w:after="0" w:line="240" w:lineRule="auto"/>
      <w:ind/>
    </w:pPr>
    <w:rPr>
      <w:rFonts w:ascii="Segoe UI" w:hAnsi="Segoe UI"/>
      <w:sz w:val="18"/>
    </w:rPr>
  </w:style>
  <w:style w:styleId="Style_8_ch" w:type="character">
    <w:name w:val="Balloon Text"/>
    <w:basedOn w:val="Style_1_ch"/>
    <w:link w:val="Style_8"/>
    <w:rPr>
      <w:rFonts w:ascii="Segoe UI" w:hAnsi="Segoe UI"/>
      <w:sz w:val="18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2025-10-28T13:15:38Z</dcterms:modified>
</cp:coreProperties>
</file>