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9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372"/>
        <w:gridCol w:w="1412"/>
        <w:gridCol w:w="4014"/>
      </w:tblGrid>
      <w:tr>
        <w:trPr>
          <w:trHeight w:val="3117" w:hRule="exact"/>
        </w:trPr>
        <w:tc>
          <w:tcPr>
            <w:tcW w:w="4372" w:type="dxa"/>
            <w:tcBorders/>
            <w:shd w:color="FFFF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ИСПОЛнительный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комитет</w:t>
            </w:r>
            <w:r>
              <w:rPr>
                <w:rFonts w:ascii="Times New Roman" w:hAnsi="Times New Roman"/>
                <w:b/>
                <w:caps/>
                <w:sz w:val="28"/>
                <w:szCs w:val="28"/>
                <w:lang w:val="en-US"/>
              </w:rPr>
              <w:t xml:space="preserve">   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КАМСКО-УСТЬИНСКОГО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МУНИЦИПАЛЬНОГО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РАЙОНА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РЕСПУБЛИКИ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ул. Карла Маркса, д.1А,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пгт. Камское Устье, 422820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2" w:type="dxa"/>
            <w:tcBorders/>
            <w:shd w:color="FFFFFF" w:fill="FFFFFF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drawing>
                <wp:inline distT="0" distB="0" distL="0" distR="0">
                  <wp:extent cx="723900" cy="900430"/>
                  <wp:effectExtent l="0" t="0" r="0" b="0"/>
                  <wp:docPr id="1" name="_x005F_x0000_i10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5F_x0000_i10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0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4" w:type="dxa"/>
            <w:tcBorders/>
            <w:shd w:color="FFFF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ТАТАРСТАН 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КАМА ТАМАГЫ 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МУНИЦИПАЛЬ РАЙОНЫ  БАШКАРМА КОМИТЕТЫ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Карл Маркс урамы, 1А йорт,                                 штп. Кама Тамагы, 422820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</w:r>
          </w:p>
        </w:tc>
      </w:tr>
      <w:tr>
        <w:trPr>
          <w:trHeight w:val="411" w:hRule="atLeast"/>
        </w:trPr>
        <w:tc>
          <w:tcPr>
            <w:tcW w:w="9798" w:type="dxa"/>
            <w:gridSpan w:val="3"/>
            <w:tcBorders>
              <w:bottom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тел.: (</w:t>
            </w:r>
            <w:r>
              <w:rPr>
                <w:rFonts w:ascii="Times New Roman" w:hAnsi="Times New Roman"/>
                <w:sz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</w:rPr>
              <w:t xml:space="preserve">84377) 2-00-20,  </w:t>
            </w:r>
            <w:r>
              <w:rPr>
                <w:rFonts w:ascii="Times New Roman" w:hAnsi="Times New Roman"/>
                <w:sz w:val="20"/>
                <w:lang w:val="en-US"/>
              </w:rPr>
              <w:t>e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  <w:lang w:val="en-US"/>
              </w:rPr>
              <w:t>mail</w:t>
            </w:r>
            <w:r>
              <w:rPr>
                <w:rFonts w:ascii="Times New Roman" w:hAnsi="Times New Roman"/>
                <w:sz w:val="20"/>
              </w:rPr>
              <w:t xml:space="preserve">: </w:t>
            </w:r>
            <w:r>
              <w:rPr>
                <w:rFonts w:ascii="Times New Roman" w:hAnsi="Times New Roman"/>
                <w:sz w:val="20"/>
                <w:lang w:val="en-US"/>
              </w:rPr>
              <w:t>Kamuste.Ispolkom@tatar.ru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http</w:t>
            </w:r>
            <w:r>
              <w:rPr>
                <w:rFonts w:ascii="Times New Roman" w:hAnsi="Times New Roman"/>
                <w:sz w:val="20"/>
              </w:rPr>
              <w:t>://</w:t>
            </w:r>
            <w:r>
              <w:rPr>
                <w:rFonts w:ascii="Times New Roman" w:hAnsi="Times New Roman"/>
                <w:sz w:val="20"/>
                <w:lang w:val="en-US"/>
              </w:rPr>
              <w:t>kamskoye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  <w:lang w:val="en-US"/>
              </w:rPr>
              <w:t>ustye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  <w:lang w:val="en-US"/>
              </w:rPr>
              <w:t>tatarstan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  <w:lang w:val="en-US"/>
              </w:rPr>
              <w:t>ru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</w:tr>
      <w:tr>
        <w:trPr>
          <w:trHeight w:val="97" w:hRule="atLeast"/>
        </w:trPr>
        <w:tc>
          <w:tcPr>
            <w:tcW w:w="9798" w:type="dxa"/>
            <w:gridSpan w:val="3"/>
            <w:tcBorders>
              <w:top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Style31"/>
        <w:jc w:val="center"/>
        <w:rPr>
          <w:rFonts w:ascii="Times New Roman" w:hAnsi="Times New Roman" w:cs="Times New Roman"/>
          <w:b/>
          <w:sz w:val="28"/>
          <w:szCs w:val="28"/>
          <w14:ligatures w14:val="none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РАС</w:t>
      </w:r>
      <w:r>
        <w:rPr>
          <w:rFonts w:cs="Times New Roman" w:ascii="Times New Roman" w:hAnsi="Times New Roman"/>
          <w:b/>
          <w:bCs/>
          <w:lang w:eastAsia="ru-RU"/>
        </w:rPr>
        <w:t>ПОРЯЖЕНИЕ</w:t>
      </w:r>
      <w:r>
        <w:rPr>
          <w:rFonts w:cs="Times New Roman" w:ascii="Times New Roman" w:hAnsi="Times New Roman"/>
          <w:lang w:eastAsia="ru-RU"/>
        </w:rPr>
        <w:tab/>
        <w:tab/>
        <w:tab/>
        <w:tab/>
        <w:tab/>
        <w:tab/>
        <w:t xml:space="preserve">    БОЕРЫК</w:t>
      </w:r>
    </w:p>
    <w:p>
      <w:pPr>
        <w:pStyle w:val="Style31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lang w:eastAsia="ru-RU"/>
        </w:rPr>
        <w:t xml:space="preserve">         </w:t>
      </w:r>
      <w:r>
        <w:rPr>
          <w:rFonts w:cs="Times New Roman" w:ascii="Times New Roman" w:hAnsi="Times New Roman"/>
          <w:lang w:eastAsia="ru-RU"/>
        </w:rPr>
        <w:t>1</w:t>
      </w:r>
      <w:r>
        <w:rPr>
          <w:rFonts w:cs="Times New Roman" w:ascii="Times New Roman" w:hAnsi="Times New Roman"/>
        </w:rPr>
        <w:t>2</w:t>
      </w:r>
      <w:r>
        <w:rPr>
          <w:rFonts w:cs="Times New Roman" w:ascii="Times New Roman" w:hAnsi="Times New Roman"/>
          <w:lang w:eastAsia="ru-RU"/>
        </w:rPr>
        <w:t>.0</w:t>
      </w:r>
      <w:r>
        <w:rPr>
          <w:rFonts w:cs="Times New Roman" w:ascii="Times New Roman" w:hAnsi="Times New Roman"/>
        </w:rPr>
        <w:t>2</w:t>
      </w:r>
      <w:r>
        <w:rPr>
          <w:rFonts w:cs="Times New Roman" w:ascii="Times New Roman" w:hAnsi="Times New Roman"/>
          <w:lang w:eastAsia="ru-RU"/>
        </w:rPr>
        <w:t>.202</w:t>
      </w:r>
      <w:r>
        <w:rPr>
          <w:rFonts w:cs="Times New Roman" w:ascii="Times New Roman" w:hAnsi="Times New Roman"/>
        </w:rPr>
        <w:t>6</w:t>
      </w:r>
      <w:r>
        <w:rPr>
          <w:rFonts w:eastAsia="Times New Roman" w:ascii="Times New Roman" w:hAnsi="Times New Roman"/>
          <w:sz w:val="28"/>
          <w:szCs w:val="28"/>
          <w:lang w:eastAsia="ru-RU"/>
        </w:rPr>
        <w:tab/>
        <w:t xml:space="preserve">                                                                № </w:t>
      </w:r>
      <w:r>
        <w:rPr>
          <w:rFonts w:cs="Times New Roman" w:ascii="Times New Roman" w:hAnsi="Times New Roman"/>
        </w:rPr>
        <w:t>23</w:t>
      </w:r>
    </w:p>
    <w:p>
      <w:pPr>
        <w:pStyle w:val="BodyTextIndent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Style31"/>
        <w:jc w:val="center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 xml:space="preserve">О создании муниципальной рабочей группы по трудоустройству участников специальной военной операции, в том числе имеющих инвалидность, </w:t>
      </w:r>
    </w:p>
    <w:p>
      <w:pPr>
        <w:pStyle w:val="Style31"/>
        <w:tabs>
          <w:tab w:val="clear" w:pos="709"/>
          <w:tab w:val="left" w:pos="993" w:leader="none"/>
        </w:tabs>
        <w:jc w:val="center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находящихся в Камско-Устьинском муниципальном районе Республики Татарстан</w:t>
      </w:r>
    </w:p>
    <w:p>
      <w:pPr>
        <w:pStyle w:val="Style31"/>
        <w:tabs>
          <w:tab w:val="clear" w:pos="709"/>
          <w:tab w:val="left" w:pos="993" w:leader="none"/>
        </w:tabs>
        <w:ind w:left="0" w:right="0" w:firstLine="709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BodyTextIndent"/>
        <w:tabs>
          <w:tab w:val="clear" w:pos="709"/>
          <w:tab w:val="left" w:pos="993" w:leader="none"/>
        </w:tabs>
        <w:rPr/>
      </w:pPr>
      <w:r>
        <w:rPr>
          <w:rStyle w:val="Style5"/>
          <w:rFonts w:cs="Times New Roman" w:ascii="Times New Roman" w:hAnsi="Times New Roman"/>
          <w:sz w:val="28"/>
          <w:szCs w:val="28"/>
          <w:lang w:val="tt-RU"/>
        </w:rPr>
        <w:t>Во исполнении письма Кабинета Министров Республики Татарстан</w:t>
      </w:r>
      <w:r>
        <w:rPr>
          <w:rStyle w:val="Style5"/>
          <w:rFonts w:cs="Times New Roman" w:ascii="Times New Roman" w:hAnsi="Times New Roman"/>
          <w:color w:val="000000"/>
          <w:sz w:val="28"/>
          <w:szCs w:val="28"/>
          <w:lang w:val="tt-RU"/>
        </w:rPr>
        <w:t xml:space="preserve"> от 05.02.2026 № 25-54/1261 «О создании муниципальных рабочих групп</w:t>
      </w:r>
      <w:r>
        <w:rPr>
          <w:rStyle w:val="Style5"/>
          <w:rFonts w:cs="Times New Roman" w:ascii="Times New Roman" w:hAnsi="Times New Roman"/>
          <w:color w:val="000000"/>
          <w:sz w:val="28"/>
          <w:szCs w:val="28"/>
        </w:rPr>
        <w:t>»</w:t>
      </w:r>
      <w:r>
        <w:rPr>
          <w:rStyle w:val="Style5"/>
          <w:rFonts w:cs="Times New Roman" w:ascii="Times New Roman" w:hAnsi="Times New Roman"/>
          <w:color w:val="000000"/>
          <w:sz w:val="28"/>
          <w:szCs w:val="28"/>
          <w:lang w:val="tt-RU"/>
        </w:rPr>
        <w:t xml:space="preserve"> и в целях организации эффективной работы по трудоустройству участников специальной военной операции</w:t>
      </w:r>
      <w:r>
        <w:rPr>
          <w:rStyle w:val="Style5"/>
          <w:rFonts w:cs="Times New Roman" w:ascii="Times New Roman" w:hAnsi="Times New Roman"/>
          <w:color w:val="000000"/>
          <w:sz w:val="28"/>
          <w:szCs w:val="28"/>
        </w:rPr>
        <w:t>, Исполнительный комитет Камско-Устьинского муниципального района Республики Татарстан РАСПОРЯЖАЕТСЯ:</w:t>
      </w:r>
    </w:p>
    <w:p>
      <w:pPr>
        <w:pStyle w:val="BodyTextIndent"/>
        <w:tabs>
          <w:tab w:val="clear" w:pos="709"/>
          <w:tab w:val="left" w:pos="993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BodyTextIndent"/>
        <w:numPr>
          <w:ilvl w:val="0"/>
          <w:numId w:val="7"/>
        </w:numPr>
        <w:tabs>
          <w:tab w:val="clear" w:pos="709"/>
          <w:tab w:val="left" w:pos="65" w:leader="none"/>
          <w:tab w:val="left" w:pos="993" w:leader="none"/>
        </w:tabs>
        <w:ind w:left="0" w:right="0" w:firstLine="709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tt-RU"/>
        </w:rPr>
        <w:t>Создать муниципальную рабочую группу по трудоустройству участников специальной военной операции, в том числе имеющих инвалидность, , находящихся в Камско-Устьинском муниципальном районе Республики Татарстан.</w:t>
      </w:r>
    </w:p>
    <w:p>
      <w:pPr>
        <w:pStyle w:val="Style31"/>
        <w:numPr>
          <w:ilvl w:val="0"/>
          <w:numId w:val="8"/>
        </w:numPr>
        <w:tabs>
          <w:tab w:val="clear" w:pos="709"/>
          <w:tab w:val="left" w:pos="65" w:leader="none"/>
          <w:tab w:val="left" w:pos="993" w:leader="none"/>
        </w:tabs>
        <w:ind w:left="0" w:right="0" w:firstLine="709"/>
        <w:rPr/>
      </w:pPr>
      <w:r>
        <w:rPr>
          <w:rStyle w:val="Style5"/>
          <w:rFonts w:cs="Times New Roman" w:ascii="Times New Roman" w:hAnsi="Times New Roman"/>
          <w:color w:val="000000"/>
          <w:szCs w:val="28"/>
        </w:rPr>
        <w:t>Утвердить состав муниципальной рабочей группы по трудоустройству участников специальной военной операции, в том числе имеющих инвалидность,</w:t>
      </w:r>
      <w:r>
        <w:rPr/>
        <w:t xml:space="preserve"> </w:t>
      </w:r>
      <w:r>
        <w:rPr>
          <w:rStyle w:val="Style5"/>
          <w:rFonts w:cs="Times New Roman" w:ascii="Times New Roman" w:hAnsi="Times New Roman"/>
          <w:color w:val="000000"/>
          <w:szCs w:val="28"/>
        </w:rPr>
        <w:t>находящихся в Камско-Устьинском муниципальном районе Республики Татарстан (прилагается).</w:t>
      </w:r>
    </w:p>
    <w:p>
      <w:pPr>
        <w:pStyle w:val="Normal"/>
        <w:numPr>
          <w:ilvl w:val="0"/>
          <w:numId w:val="9"/>
        </w:numPr>
        <w:tabs>
          <w:tab w:val="clear" w:pos="709"/>
          <w:tab w:val="left" w:pos="993" w:leader="none"/>
        </w:tabs>
        <w:ind w:left="0" w:right="0" w:firstLine="709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Контроль за исполнением настоящего распоряжения оставляю за собой.</w:t>
      </w:r>
    </w:p>
    <w:p>
      <w:pPr>
        <w:pStyle w:val="Normal"/>
        <w:tabs>
          <w:tab w:val="clear" w:pos="709"/>
          <w:tab w:val="left" w:pos="993" w:leader="none"/>
        </w:tabs>
        <w:ind w:left="0" w:right="0" w:firstLine="709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Normal"/>
        <w:tabs>
          <w:tab w:val="clear" w:pos="709"/>
          <w:tab w:val="left" w:pos="993" w:leader="none"/>
        </w:tabs>
        <w:ind w:left="0" w:right="0" w:firstLine="709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BodyTextInden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cs="Times New Roman" w:ascii="Times New Roman" w:hAnsi="Times New Roman"/>
          <w:sz w:val="28"/>
          <w:szCs w:val="28"/>
          <w:lang w:val="tt-RU"/>
        </w:rPr>
      </w:r>
    </w:p>
    <w:p>
      <w:pPr>
        <w:pStyle w:val="BodyTextInden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cs="Times New Roman" w:ascii="Times New Roman" w:hAnsi="Times New Roman"/>
          <w:sz w:val="28"/>
          <w:szCs w:val="28"/>
          <w:lang w:val="tt-RU"/>
        </w:rPr>
      </w:r>
    </w:p>
    <w:p>
      <w:pPr>
        <w:pStyle w:val="BodyTextInden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cs="Times New Roman" w:ascii="Times New Roman" w:hAnsi="Times New Roman"/>
          <w:sz w:val="28"/>
          <w:szCs w:val="28"/>
          <w:lang w:val="tt-RU"/>
        </w:rPr>
        <w:t>Руководитель</w:t>
        <w:tab/>
        <w:tab/>
        <w:tab/>
        <w:tab/>
        <w:tab/>
        <w:tab/>
        <w:tab/>
        <w:tab/>
        <w:t>Салимов А.Ю.</w:t>
      </w:r>
    </w:p>
    <w:p>
      <w:pPr>
        <w:pStyle w:val="BodyTextInden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cs="Times New Roman" w:ascii="Times New Roman" w:hAnsi="Times New Roman"/>
          <w:sz w:val="28"/>
          <w:szCs w:val="28"/>
          <w:lang w:val="tt-RU"/>
        </w:rPr>
      </w:r>
    </w:p>
    <w:p>
      <w:pPr>
        <w:pStyle w:val="BodyTextInden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cs="Times New Roman" w:ascii="Times New Roman" w:hAnsi="Times New Roman"/>
          <w:sz w:val="28"/>
          <w:szCs w:val="28"/>
          <w:lang w:val="tt-RU"/>
        </w:rPr>
      </w:r>
    </w:p>
    <w:p>
      <w:pPr>
        <w:pStyle w:val="BodyTextInden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cs="Times New Roman" w:ascii="Times New Roman" w:hAnsi="Times New Roman"/>
          <w:sz w:val="28"/>
          <w:szCs w:val="28"/>
          <w:lang w:val="tt-RU"/>
        </w:rPr>
      </w:r>
    </w:p>
    <w:p>
      <w:pPr>
        <w:pStyle w:val="BodyTextInden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cs="Times New Roman" w:ascii="Times New Roman" w:hAnsi="Times New Roman"/>
          <w:sz w:val="28"/>
          <w:szCs w:val="28"/>
          <w:lang w:val="tt-RU"/>
        </w:rPr>
      </w:r>
    </w:p>
    <w:p>
      <w:pPr>
        <w:pStyle w:val="BodyTextInden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cs="Times New Roman" w:ascii="Times New Roman" w:hAnsi="Times New Roman"/>
          <w:sz w:val="28"/>
          <w:szCs w:val="28"/>
          <w:lang w:val="tt-RU"/>
        </w:rPr>
      </w:r>
    </w:p>
    <w:p>
      <w:pPr>
        <w:pStyle w:val="BodyTextInden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cs="Times New Roman" w:ascii="Times New Roman" w:hAnsi="Times New Roman"/>
          <w:sz w:val="28"/>
          <w:szCs w:val="28"/>
          <w:lang w:val="tt-RU"/>
        </w:rPr>
      </w:r>
    </w:p>
    <w:p>
      <w:pPr>
        <w:pStyle w:val="BodyTextInden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cs="Times New Roman" w:ascii="Times New Roman" w:hAnsi="Times New Roman"/>
          <w:sz w:val="28"/>
          <w:szCs w:val="28"/>
          <w:lang w:val="tt-RU"/>
        </w:rPr>
      </w:r>
    </w:p>
    <w:p>
      <w:pPr>
        <w:pStyle w:val="BodyTextInden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cs="Times New Roman" w:ascii="Times New Roman" w:hAnsi="Times New Roman"/>
          <w:sz w:val="28"/>
          <w:szCs w:val="28"/>
          <w:lang w:val="tt-RU"/>
        </w:rPr>
      </w:r>
    </w:p>
    <w:p>
      <w:pPr>
        <w:pStyle w:val="BodyTextIndent"/>
        <w:ind w:left="0" w:right="0" w:hanging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cs="Times New Roman" w:ascii="Times New Roman" w:hAnsi="Times New Roman"/>
          <w:sz w:val="28"/>
          <w:szCs w:val="28"/>
          <w:lang w:val="tt-RU"/>
        </w:rPr>
      </w:r>
    </w:p>
    <w:p>
      <w:pPr>
        <w:pStyle w:val="Style31"/>
        <w:tabs>
          <w:tab w:val="clear" w:pos="709"/>
        </w:tabs>
        <w:ind w:left="6804" w:right="0" w:hanging="0"/>
        <w:rPr/>
      </w:pPr>
      <w:r>
        <w:rPr>
          <w:rStyle w:val="Style5"/>
          <w:rFonts w:cs="Times New Roman" w:ascii="Times New Roman" w:hAnsi="Times New Roman"/>
          <w:color w:val="000000"/>
          <w:sz w:val="24"/>
          <w:szCs w:val="28"/>
          <w:lang w:val="tt-RU"/>
        </w:rPr>
        <w:t>Утверждено</w:t>
      </w:r>
    </w:p>
    <w:p>
      <w:pPr>
        <w:pStyle w:val="Style31"/>
        <w:tabs>
          <w:tab w:val="clear" w:pos="709"/>
        </w:tabs>
        <w:ind w:left="6804" w:right="0" w:hanging="0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cs="Times New Roman" w:ascii="Times New Roman" w:hAnsi="Times New Roman"/>
          <w:color w:val="000000"/>
          <w:sz w:val="24"/>
          <w:szCs w:val="28"/>
        </w:rPr>
        <w:t>распоряжением</w:t>
      </w:r>
    </w:p>
    <w:p>
      <w:pPr>
        <w:pStyle w:val="Style31"/>
        <w:tabs>
          <w:tab w:val="clear" w:pos="709"/>
        </w:tabs>
        <w:ind w:left="6804" w:right="0" w:hanging="0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cs="Times New Roman" w:ascii="Times New Roman" w:hAnsi="Times New Roman"/>
          <w:color w:val="000000"/>
          <w:sz w:val="24"/>
          <w:szCs w:val="28"/>
        </w:rPr>
        <w:t>Исполнительного комитета</w:t>
      </w:r>
    </w:p>
    <w:p>
      <w:pPr>
        <w:pStyle w:val="Style31"/>
        <w:tabs>
          <w:tab w:val="clear" w:pos="709"/>
        </w:tabs>
        <w:ind w:left="6804" w:right="0" w:hanging="0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cs="Times New Roman" w:ascii="Times New Roman" w:hAnsi="Times New Roman"/>
          <w:color w:val="000000"/>
          <w:sz w:val="24"/>
          <w:szCs w:val="28"/>
        </w:rPr>
        <w:t>Камско-Устьинского</w:t>
      </w:r>
    </w:p>
    <w:p>
      <w:pPr>
        <w:pStyle w:val="Style31"/>
        <w:tabs>
          <w:tab w:val="clear" w:pos="709"/>
        </w:tabs>
        <w:ind w:left="6804" w:right="0" w:hanging="0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cs="Times New Roman" w:ascii="Times New Roman" w:hAnsi="Times New Roman"/>
          <w:color w:val="000000"/>
          <w:sz w:val="24"/>
          <w:szCs w:val="28"/>
        </w:rPr>
        <w:t>муниципального района</w:t>
      </w:r>
    </w:p>
    <w:p>
      <w:pPr>
        <w:pStyle w:val="Style31"/>
        <w:tabs>
          <w:tab w:val="clear" w:pos="709"/>
        </w:tabs>
        <w:ind w:left="6804" w:right="0" w:hanging="0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cs="Times New Roman" w:ascii="Times New Roman" w:hAnsi="Times New Roman"/>
          <w:color w:val="000000"/>
          <w:sz w:val="24"/>
          <w:szCs w:val="28"/>
        </w:rPr>
        <w:t>Республики Татарстан</w:t>
      </w:r>
    </w:p>
    <w:p>
      <w:pPr>
        <w:pStyle w:val="Style31"/>
        <w:tabs>
          <w:tab w:val="clear" w:pos="709"/>
        </w:tabs>
        <w:ind w:left="6804" w:right="0" w:hanging="0"/>
        <w:rPr/>
      </w:pPr>
      <w:r>
        <w:rPr>
          <w:rStyle w:val="Style5"/>
          <w:rFonts w:cs="Times New Roman" w:ascii="Times New Roman" w:hAnsi="Times New Roman"/>
          <w:color w:val="000000"/>
          <w:sz w:val="24"/>
          <w:szCs w:val="28"/>
        </w:rPr>
        <w:t xml:space="preserve">от </w:t>
      </w:r>
      <w:r>
        <w:rPr>
          <w:rFonts w:cs="Times New Roman" w:ascii="Times New Roman" w:hAnsi="Times New Roman"/>
          <w:lang w:eastAsia="ru-RU"/>
        </w:rPr>
        <w:t>1</w:t>
      </w:r>
      <w:r>
        <w:rPr>
          <w:rFonts w:cs="Times New Roman" w:ascii="Times New Roman" w:hAnsi="Times New Roman"/>
        </w:rPr>
        <w:t>2</w:t>
      </w:r>
      <w:r>
        <w:rPr>
          <w:rFonts w:cs="Times New Roman" w:ascii="Times New Roman" w:hAnsi="Times New Roman"/>
          <w:lang w:eastAsia="ru-RU"/>
        </w:rPr>
        <w:t>.0</w:t>
      </w:r>
      <w:r>
        <w:rPr>
          <w:rFonts w:cs="Times New Roman" w:ascii="Times New Roman" w:hAnsi="Times New Roman"/>
        </w:rPr>
        <w:t>2</w:t>
      </w:r>
      <w:r>
        <w:rPr>
          <w:rFonts w:cs="Times New Roman" w:ascii="Times New Roman" w:hAnsi="Times New Roman"/>
          <w:lang w:eastAsia="ru-RU"/>
        </w:rPr>
        <w:t>.202</w:t>
      </w:r>
      <w:r>
        <w:rPr>
          <w:rFonts w:cs="Times New Roman" w:ascii="Times New Roman" w:hAnsi="Times New Roman"/>
        </w:rPr>
        <w:t>6</w:t>
      </w:r>
      <w:r>
        <w:rPr>
          <w:rStyle w:val="Style5"/>
          <w:rFonts w:cs="Times New Roman" w:ascii="Times New Roman" w:hAnsi="Times New Roman"/>
          <w:color w:val="000000"/>
          <w:sz w:val="24"/>
          <w:szCs w:val="28"/>
        </w:rPr>
        <w:t xml:space="preserve"> №</w:t>
      </w:r>
      <w:r>
        <w:rPr>
          <w:rFonts w:cs="Times New Roman" w:ascii="Times New Roman" w:hAnsi="Times New Roman"/>
        </w:rPr>
        <w:t>23</w:t>
      </w:r>
    </w:p>
    <w:p>
      <w:pPr>
        <w:pStyle w:val="Normal"/>
        <w:rPr>
          <w:rFonts w:ascii="Times New Roman" w:hAnsi="Times New Roman" w:cs="Times New Roman"/>
          <w:szCs w:val="28"/>
          <w:lang w:val="tt-RU"/>
        </w:rPr>
      </w:pPr>
      <w:r>
        <w:rPr>
          <w:rFonts w:cs="Times New Roman" w:ascii="Times New Roman" w:hAnsi="Times New Roman"/>
          <w:szCs w:val="28"/>
          <w:lang w:val="tt-RU"/>
        </w:rPr>
      </w:r>
    </w:p>
    <w:p>
      <w:pPr>
        <w:pStyle w:val="Normal"/>
        <w:rPr/>
      </w:pPr>
      <w:r>
        <w:rPr>
          <w:rStyle w:val="Style5"/>
          <w:rFonts w:cs="Times New Roman" w:ascii="Times New Roman" w:hAnsi="Times New Roman"/>
          <w:szCs w:val="28"/>
          <w:lang w:val="tt-RU"/>
        </w:rPr>
        <w:t>Состав</w:t>
      </w:r>
    </w:p>
    <w:p>
      <w:pPr>
        <w:pStyle w:val="Normal"/>
        <w:rPr/>
      </w:pPr>
      <w:r>
        <w:rPr>
          <w:rStyle w:val="Style5"/>
          <w:rFonts w:cs="Times New Roman" w:ascii="Times New Roman" w:hAnsi="Times New Roman"/>
          <w:szCs w:val="28"/>
          <w:lang w:val="tt-RU"/>
        </w:rPr>
        <w:t>рабочей группы  по трудоустройству участников специальной военной операции, в том числе имеющих инвалидность, находящихся</w:t>
      </w:r>
      <w:r>
        <w:rPr>
          <w:rStyle w:val="Style5"/>
          <w:rFonts w:cs="Times New Roman" w:ascii="Times New Roman" w:hAnsi="Times New Roman"/>
          <w:szCs w:val="28"/>
        </w:rPr>
        <w:t xml:space="preserve"> </w:t>
      </w:r>
      <w:r>
        <w:rPr>
          <w:rStyle w:val="Style5"/>
          <w:rFonts w:cs="Times New Roman" w:ascii="Times New Roman" w:hAnsi="Times New Roman"/>
          <w:szCs w:val="28"/>
          <w:lang w:val="tt-RU"/>
        </w:rPr>
        <w:t>в Камско-Устьинском муниципальном районе Республики Татарстан</w:t>
      </w:r>
    </w:p>
    <w:p>
      <w:pPr>
        <w:pStyle w:val="Normal"/>
        <w:jc w:val="both"/>
        <w:rPr>
          <w:rFonts w:ascii="Times New Roman" w:hAnsi="Times New Roman" w:cs="Times New Roman"/>
          <w:szCs w:val="28"/>
          <w:lang w:val="tt-RU"/>
        </w:rPr>
      </w:pPr>
      <w:r>
        <w:rPr>
          <w:rFonts w:cs="Times New Roman" w:ascii="Times New Roman" w:hAnsi="Times New Roman"/>
          <w:szCs w:val="28"/>
          <w:lang w:val="tt-RU"/>
        </w:rPr>
      </w:r>
    </w:p>
    <w:tbl>
      <w:tblPr>
        <w:tblW w:w="992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noVBand="1" w:val="04a0" w:noHBand="0" w:lastColumn="0" w:firstColumn="1" w:lastRow="0" w:firstRow="1"/>
      </w:tblPr>
      <w:tblGrid>
        <w:gridCol w:w="560"/>
        <w:gridCol w:w="4190"/>
        <w:gridCol w:w="5135"/>
        <w:gridCol w:w="39"/>
      </w:tblGrid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58"/>
              <w:widowControl w:val="false"/>
              <w:rPr/>
            </w:pPr>
            <w:r>
              <w:rPr>
                <w:rStyle w:val="Style5"/>
                <w:rFonts w:cs="Times New Roman" w:ascii="Times New Roman" w:hAnsi="Times New Roman"/>
                <w:color w:val="000000"/>
                <w:sz w:val="27"/>
                <w:szCs w:val="27"/>
              </w:rPr>
              <w:t>№</w:t>
            </w:r>
            <w:r>
              <w:rPr>
                <w:rStyle w:val="Style5"/>
                <w:rFonts w:cs="Times New Roman" w:ascii="Times New Roman" w:hAnsi="Times New Roman"/>
                <w:sz w:val="27"/>
                <w:szCs w:val="27"/>
              </w:rPr>
              <w:t xml:space="preserve"> </w:t>
            </w:r>
            <w:r>
              <w:rPr>
                <w:rStyle w:val="Style5"/>
                <w:rFonts w:cs="Times New Roman" w:ascii="Times New Roman" w:hAnsi="Times New Roman"/>
                <w:sz w:val="27"/>
                <w:szCs w:val="27"/>
              </w:rPr>
              <w:t>п/п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58"/>
              <w:widowControl w:val="fals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Ф.И.О.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8"/>
              <w:widowControl w:val="fals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Должность</w:t>
            </w:r>
          </w:p>
        </w:tc>
        <w:tc>
          <w:tcPr>
            <w:tcW w:w="39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58"/>
              <w:widowControl w:val="fals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8"/>
              <w:widowControl w:val="fals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41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8"/>
              <w:widowControl w:val="false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Салимов Альберт Юнусович</w:t>
            </w:r>
          </w:p>
        </w:tc>
        <w:tc>
          <w:tcPr>
            <w:tcW w:w="5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8"/>
              <w:widowControl w:val="false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Руководитель Исполнительного комитета Камско-Устьинского муниципального района Республики Татарстан, председатель рабочей группы;</w:t>
            </w:r>
          </w:p>
        </w:tc>
        <w:tc>
          <w:tcPr>
            <w:tcW w:w="39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58"/>
              <w:widowControl w:val="false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8"/>
              <w:widowControl w:val="fals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41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8"/>
              <w:widowControl w:val="false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Хабибуллова Миляуша Халимовна</w:t>
            </w:r>
          </w:p>
        </w:tc>
        <w:tc>
          <w:tcPr>
            <w:tcW w:w="5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8"/>
              <w:widowControl w:val="false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Заместитель руководителя Исполнительного комитета Камско-Устьинского муниципального района Республики Татарстан по экономическому развитию, заместитель председателя рабочей группы</w:t>
            </w:r>
          </w:p>
        </w:tc>
        <w:tc>
          <w:tcPr>
            <w:tcW w:w="39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58"/>
              <w:widowControl w:val="false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8"/>
              <w:widowControl w:val="fals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41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8"/>
              <w:widowControl w:val="false"/>
              <w:jc w:val="both"/>
              <w:rPr/>
            </w:pPr>
            <w:r>
              <w:rPr>
                <w:rStyle w:val="Style5"/>
                <w:rFonts w:cs="Times New Roman" w:ascii="Times New Roman" w:hAnsi="Times New Roman"/>
                <w:sz w:val="27"/>
                <w:szCs w:val="27"/>
              </w:rPr>
              <w:t xml:space="preserve">Ибнеева Хания </w:t>
            </w:r>
            <w:r>
              <w:rPr>
                <w:rStyle w:val="Style5"/>
                <w:rFonts w:cs="Times New Roman" w:ascii="Times New Roman" w:hAnsi="Times New Roman"/>
                <w:color w:val="000000"/>
                <w:sz w:val="27"/>
                <w:szCs w:val="27"/>
              </w:rPr>
              <w:t>Вагизовна</w:t>
            </w:r>
          </w:p>
        </w:tc>
        <w:tc>
          <w:tcPr>
            <w:tcW w:w="5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8"/>
              <w:widowControl w:val="false"/>
              <w:jc w:val="both"/>
              <w:rPr>
                <w:rFonts w:ascii="Times New Roman" w:hAnsi="Times New Roman" w:cs="Times New Roman"/>
                <w:sz w:val="27"/>
                <w:szCs w:val="27"/>
                <w14:ligatures w14:val="none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ведущий бухгалтер МКУ "Централизованная бухгалтерия",Секретарь рабочей группы</w:t>
            </w:r>
          </w:p>
        </w:tc>
        <w:tc>
          <w:tcPr>
            <w:tcW w:w="39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58"/>
              <w:widowControl w:val="false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992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8"/>
              <w:widowControl w:val="fals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Члены рабочей группы</w:t>
            </w:r>
          </w:p>
        </w:tc>
      </w:tr>
      <w:tr>
        <w:trPr/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8"/>
              <w:widowControl w:val="fals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41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8"/>
              <w:widowControl w:val="false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Сороковнина Елена Владимировна</w:t>
            </w:r>
          </w:p>
        </w:tc>
        <w:tc>
          <w:tcPr>
            <w:tcW w:w="5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8"/>
              <w:widowControl w:val="false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Заместитель руководителя Исполнительного комитета Камско-Устьинского муниципального района Республики Татарстан по социальному  развитию</w:t>
            </w:r>
          </w:p>
        </w:tc>
        <w:tc>
          <w:tcPr>
            <w:tcW w:w="39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58"/>
              <w:widowControl w:val="false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8"/>
              <w:widowControl w:val="fals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41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8"/>
              <w:widowControl w:val="false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Кадырова Наталья Геннадьевна</w:t>
            </w:r>
          </w:p>
        </w:tc>
        <w:tc>
          <w:tcPr>
            <w:tcW w:w="5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5"/>
                <w:rFonts w:eastAsia="Times New Roman" w:cs="Times New Roman" w:ascii="Times New Roman" w:hAnsi="Times New Roman"/>
                <w:sz w:val="27"/>
                <w:szCs w:val="27"/>
                <w:lang w:val="tt-RU"/>
              </w:rPr>
              <w:t>Руководитель Филиала ГКУ ЦЗН Тетюшского района по Камско – Устьинскому</w:t>
            </w:r>
            <w:r>
              <w:rPr>
                <w:rStyle w:val="Style5"/>
                <w:rFonts w:eastAsia="Times New Roman" w:cs="Times New Roman" w:ascii="Times New Roman" w:hAnsi="Times New Roman"/>
                <w:b/>
                <w:sz w:val="27"/>
                <w:szCs w:val="27"/>
                <w:lang w:val="tt-RU"/>
              </w:rPr>
              <w:t xml:space="preserve"> </w:t>
            </w:r>
            <w:r>
              <w:rPr>
                <w:rStyle w:val="Style5"/>
                <w:rFonts w:eastAsia="Times New Roman" w:cs="Times New Roman" w:ascii="Times New Roman" w:hAnsi="Times New Roman"/>
                <w:sz w:val="27"/>
                <w:szCs w:val="27"/>
                <w:lang w:val="tt-RU"/>
              </w:rPr>
              <w:t xml:space="preserve">району </w:t>
            </w:r>
            <w:r>
              <w:rPr>
                <w:rStyle w:val="Style5"/>
                <w:rFonts w:cs="Times New Roman" w:ascii="Times New Roman" w:hAnsi="Times New Roman"/>
                <w:sz w:val="27"/>
                <w:szCs w:val="27"/>
                <w:lang w:val="tt-RU"/>
              </w:rPr>
              <w:t>центров занятости населения</w:t>
            </w:r>
            <w:r>
              <w:rPr>
                <w:rStyle w:val="Style5"/>
                <w:rFonts w:cs="Times New Roman" w:ascii="Times New Roman" w:hAnsi="Times New Roman"/>
                <w:color w:val="000000"/>
                <w:sz w:val="27"/>
                <w:szCs w:val="27"/>
                <w:lang w:val="tt-RU"/>
              </w:rPr>
              <w:t>(по согласованию)</w:t>
            </w:r>
          </w:p>
        </w:tc>
        <w:tc>
          <w:tcPr>
            <w:tcW w:w="39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8"/>
              <w:widowControl w:val="fals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41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8"/>
              <w:widowControl w:val="false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Минвалеев Ильяс Ильдусович</w:t>
            </w:r>
          </w:p>
        </w:tc>
        <w:tc>
          <w:tcPr>
            <w:tcW w:w="5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5"/>
                <w:rFonts w:cs="Times New Roman" w:ascii="Times New Roman" w:hAnsi="Times New Roman"/>
                <w:color w:val="000000"/>
                <w:sz w:val="27"/>
                <w:szCs w:val="27"/>
                <w:lang w:val="tt-RU"/>
              </w:rPr>
              <w:t xml:space="preserve">Главный врач </w:t>
            </w:r>
            <w:r>
              <w:rPr>
                <w:rStyle w:val="Style5"/>
                <w:rFonts w:cs="Times New Roman" w:ascii="Times New Roman" w:hAnsi="Times New Roman"/>
                <w:sz w:val="27"/>
                <w:szCs w:val="27"/>
                <w:lang w:val="tt-RU"/>
              </w:rPr>
              <w:t>ГАУЗ «Камско-Устьинская ЦРБ»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>
              <w:rPr>
                <w:rFonts w:cs="Times New Roman" w:ascii="Times New Roman" w:hAnsi="Times New Roman"/>
                <w:sz w:val="27"/>
                <w:szCs w:val="27"/>
                <w:lang w:val="tt-RU"/>
              </w:rPr>
              <w:t>(по согласованию)</w:t>
            </w:r>
          </w:p>
        </w:tc>
        <w:tc>
          <w:tcPr>
            <w:tcW w:w="39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>
              <w:rPr>
                <w:rFonts w:cs="Times New Roman" w:ascii="Times New Roman" w:hAnsi="Times New Roman"/>
                <w:sz w:val="27"/>
                <w:szCs w:val="27"/>
                <w:lang w:val="tt-RU"/>
              </w:rPr>
            </w:r>
          </w:p>
        </w:tc>
      </w:tr>
      <w:tr>
        <w:trPr/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8"/>
              <w:widowControl w:val="fals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41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8"/>
              <w:widowControl w:val="false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Сафина Гульназ Хамисовна</w:t>
            </w:r>
          </w:p>
        </w:tc>
        <w:tc>
          <w:tcPr>
            <w:tcW w:w="5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rPr>
                <w:rFonts w:ascii="Times New Roman" w:hAnsi="Times New Roman" w:cs="Times New Roman"/>
                <w:color w:val="000000"/>
                <w:sz w:val="27"/>
                <w:szCs w:val="27"/>
                <w:lang w:val="tt-RU"/>
              </w:rPr>
            </w:pPr>
            <w:r>
              <w:rPr>
                <w:rFonts w:cs="Times New Roman" w:ascii="Times New Roman" w:hAnsi="Times New Roman"/>
                <w:color w:val="000000"/>
                <w:sz w:val="27"/>
                <w:szCs w:val="27"/>
                <w:lang w:val="tt-RU"/>
              </w:rPr>
              <w:t>Начальник отдела социальной защиты</w:t>
            </w:r>
          </w:p>
          <w:p>
            <w:pPr>
              <w:pStyle w:val="Style31"/>
              <w:widowControl w:val="false"/>
              <w:rPr/>
            </w:pPr>
            <w:r>
              <w:rPr>
                <w:rStyle w:val="Style5"/>
                <w:rFonts w:cs="Times New Roman" w:ascii="Times New Roman" w:hAnsi="Times New Roman"/>
                <w:color w:val="000000"/>
                <w:sz w:val="27"/>
                <w:szCs w:val="27"/>
                <w:lang w:val="tt-RU"/>
              </w:rPr>
              <w:t>(по согласованию)</w:t>
            </w:r>
          </w:p>
        </w:tc>
        <w:tc>
          <w:tcPr>
            <w:tcW w:w="39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31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8"/>
              <w:widowControl w:val="fals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5</w:t>
            </w:r>
          </w:p>
        </w:tc>
        <w:tc>
          <w:tcPr>
            <w:tcW w:w="41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1"/>
              <w:widowControl w:val="false"/>
              <w:jc w:val="left"/>
              <w:rPr/>
            </w:pPr>
            <w:r>
              <w:rPr>
                <w:rStyle w:val="Style5"/>
                <w:rFonts w:cs="Times New Roman" w:ascii="Times New Roman" w:hAnsi="Times New Roman"/>
                <w:color w:val="000000"/>
                <w:sz w:val="27"/>
                <w:szCs w:val="27"/>
              </w:rPr>
              <w:t>Карасев Александр Владимирович</w:t>
            </w:r>
          </w:p>
        </w:tc>
        <w:tc>
          <w:tcPr>
            <w:tcW w:w="5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00000"/>
                <w:sz w:val="27"/>
                <w:szCs w:val="27"/>
              </w:rPr>
              <w:t>ОАО «Август-Камское устье»</w:t>
            </w:r>
          </w:p>
          <w:p>
            <w:pPr>
              <w:pStyle w:val="Style31"/>
              <w:widowControl w:val="fals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(по согласованию)</w:t>
            </w:r>
          </w:p>
        </w:tc>
        <w:tc>
          <w:tcPr>
            <w:tcW w:w="39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31"/>
              <w:widowControl w:val="fals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8"/>
              <w:widowControl w:val="fals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6</w:t>
            </w:r>
          </w:p>
        </w:tc>
        <w:tc>
          <w:tcPr>
            <w:tcW w:w="41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1"/>
              <w:widowControl w:val="false"/>
              <w:rPr/>
            </w:pPr>
            <w:r>
              <w:rPr>
                <w:rStyle w:val="Style5"/>
                <w:rFonts w:cs="Times New Roman" w:ascii="Times New Roman" w:hAnsi="Times New Roman"/>
                <w:color w:val="000000"/>
                <w:sz w:val="27"/>
                <w:szCs w:val="27"/>
              </w:rPr>
              <w:t>Сабиров Айнур Амирзянович</w:t>
            </w:r>
          </w:p>
        </w:tc>
        <w:tc>
          <w:tcPr>
            <w:tcW w:w="5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00000"/>
                <w:sz w:val="27"/>
                <w:szCs w:val="27"/>
              </w:rPr>
              <w:t>ООО «Гипсовая компания»</w:t>
            </w:r>
          </w:p>
          <w:p>
            <w:pPr>
              <w:pStyle w:val="Style31"/>
              <w:widowControl w:val="false"/>
              <w:rPr/>
            </w:pPr>
            <w:r>
              <w:rPr>
                <w:rStyle w:val="Style5"/>
                <w:rFonts w:cs="Times New Roman" w:ascii="Times New Roman" w:hAnsi="Times New Roman"/>
                <w:color w:val="000000"/>
                <w:sz w:val="27"/>
                <w:szCs w:val="27"/>
              </w:rPr>
              <w:t>(по согласованию)</w:t>
            </w:r>
          </w:p>
        </w:tc>
        <w:tc>
          <w:tcPr>
            <w:tcW w:w="39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31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8"/>
              <w:widowControl w:val="fals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7</w:t>
            </w:r>
          </w:p>
        </w:tc>
        <w:tc>
          <w:tcPr>
            <w:tcW w:w="41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8"/>
              <w:widowControl w:val="false"/>
              <w:jc w:val="both"/>
              <w:rPr/>
            </w:pPr>
            <w:r>
              <w:rPr>
                <w:rStyle w:val="Style5"/>
                <w:rFonts w:cs="Times New Roman" w:ascii="Times New Roman" w:hAnsi="Times New Roman"/>
                <w:sz w:val="27"/>
                <w:szCs w:val="27"/>
              </w:rPr>
              <w:t>Тюшевский Олег</w:t>
            </w:r>
            <w:r>
              <w:rPr>
                <w:rStyle w:val="Style5"/>
                <w:rFonts w:cs="Times New Roman" w:ascii="Times New Roman" w:hAnsi="Times New Roman"/>
                <w:color w:val="000000"/>
                <w:sz w:val="27"/>
                <w:szCs w:val="27"/>
              </w:rPr>
              <w:t xml:space="preserve"> Александрович</w:t>
            </w:r>
          </w:p>
        </w:tc>
        <w:tc>
          <w:tcPr>
            <w:tcW w:w="5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00000"/>
                <w:sz w:val="27"/>
                <w:szCs w:val="27"/>
              </w:rPr>
              <w:t>ЗАО «РБФ им. Куйбышева»</w:t>
            </w:r>
          </w:p>
          <w:p>
            <w:pPr>
              <w:pStyle w:val="Style31"/>
              <w:widowControl w:val="false"/>
              <w:rPr/>
            </w:pPr>
            <w:r>
              <w:rPr>
                <w:rStyle w:val="Style5"/>
                <w:rFonts w:cs="Times New Roman" w:ascii="Times New Roman" w:hAnsi="Times New Roman"/>
                <w:color w:val="000000"/>
                <w:sz w:val="27"/>
                <w:szCs w:val="27"/>
              </w:rPr>
              <w:t>(по согласованию)</w:t>
            </w:r>
          </w:p>
        </w:tc>
        <w:tc>
          <w:tcPr>
            <w:tcW w:w="39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31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8"/>
              <w:widowControl w:val="fals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1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1"/>
              <w:widowControl w:val="false"/>
              <w:rPr/>
            </w:pPr>
            <w:r>
              <w:rPr>
                <w:rStyle w:val="Style5"/>
                <w:rFonts w:cs="Times New Roman" w:ascii="Times New Roman" w:hAnsi="Times New Roman"/>
                <w:color w:val="000000"/>
                <w:sz w:val="27"/>
                <w:szCs w:val="27"/>
              </w:rPr>
              <w:t>Гарафиев Зуфар Галимуллович</w:t>
            </w:r>
          </w:p>
        </w:tc>
        <w:tc>
          <w:tcPr>
            <w:tcW w:w="5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00000"/>
                <w:sz w:val="27"/>
                <w:szCs w:val="27"/>
              </w:rPr>
              <w:t>АО «КУГР»</w:t>
            </w:r>
          </w:p>
          <w:p>
            <w:pPr>
              <w:pStyle w:val="Style31"/>
              <w:widowControl w:val="false"/>
              <w:rPr/>
            </w:pPr>
            <w:r>
              <w:rPr>
                <w:rStyle w:val="Style5"/>
                <w:rFonts w:cs="Times New Roman" w:ascii="Times New Roman" w:hAnsi="Times New Roman"/>
                <w:color w:val="000000"/>
                <w:sz w:val="27"/>
                <w:szCs w:val="27"/>
              </w:rPr>
              <w:t>(по согласованию)</w:t>
            </w:r>
          </w:p>
        </w:tc>
        <w:tc>
          <w:tcPr>
            <w:tcW w:w="39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31"/>
              <w:widowControl w:val="false"/>
              <w:rPr/>
            </w:pPr>
            <w:r>
              <w:rPr/>
            </w:r>
          </w:p>
        </w:tc>
      </w:tr>
    </w:tbl>
    <w:p>
      <w:pPr>
        <w:pStyle w:val="BodyTextIndent"/>
        <w:ind w:left="0" w:righ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567" w:gutter="0" w:header="0" w:top="851" w:footer="0" w:bottom="993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469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469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5"/>
    <w:lvlOverride w:ilvl="0">
      <w:startOverride w:val="1"/>
    </w:lvlOverride>
  </w:num>
  <w:num w:numId="8">
    <w:abstractNumId w:val="5"/>
  </w:num>
  <w:num w:numId="9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sz w:val="24"/>
        <w:szCs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keepNext w:val="false"/>
      <w:keepLines w:val="false"/>
      <w:pageBreakBefore w:val="false"/>
      <w:widowControl w:val="false"/>
      <w:shd w:val="clear" w:color="auto" w:fill="auto"/>
      <w:suppressAutoHyphens w:val="false"/>
      <w:bidi w:val="0"/>
      <w:spacing w:lineRule="auto" w:line="240" w:before="0" w:after="0"/>
      <w:jc w:val="center"/>
    </w:pPr>
    <w:rPr>
      <w:rFonts w:ascii="PT Astra Serif" w:hAnsi="PT Astra Serif" w:eastAsia="PT Astra Serif" w:cs="PT Astra Serif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kern w:val="0"/>
      <w:position w:val="0"/>
      <w:sz w:val="28"/>
      <w:sz w:val="28"/>
      <w:szCs w:val="24"/>
      <w:u w:val="none"/>
      <w:shd w:fill="auto" w:val="clear"/>
      <w:vertAlign w:val="baseline"/>
      <w:lang w:val="ru-RU" w:eastAsia="ru-RU" w:bidi="ar-SA"/>
    </w:rPr>
  </w:style>
  <w:style w:type="paragraph" w:styleId="1">
    <w:name w:val="Heading 1"/>
    <w:basedOn w:val="Style30"/>
    <w:qFormat/>
    <w:pPr>
      <w:numPr>
        <w:ilvl w:val="0"/>
        <w:numId w:val="1"/>
      </w:numPr>
      <w:outlineLvl w:val="0"/>
    </w:pPr>
    <w:rPr/>
  </w:style>
  <w:style w:type="paragraph" w:styleId="2">
    <w:name w:val="Heading 2"/>
    <w:basedOn w:val="Style30"/>
    <w:qFormat/>
    <w:pPr>
      <w:numPr>
        <w:ilvl w:val="1"/>
        <w:numId w:val="1"/>
      </w:numPr>
      <w:outlineLvl w:val="1"/>
    </w:pPr>
    <w:rPr/>
  </w:style>
  <w:style w:type="paragraph" w:styleId="3">
    <w:name w:val="Heading 3"/>
    <w:basedOn w:val="Style30"/>
    <w:qFormat/>
    <w:pPr>
      <w:numPr>
        <w:ilvl w:val="2"/>
        <w:numId w:val="1"/>
      </w:numPr>
      <w:outlineLvl w:val="2"/>
    </w:pPr>
    <w:rPr/>
  </w:style>
  <w:style w:type="paragraph" w:styleId="4">
    <w:name w:val="Heading 4"/>
    <w:basedOn w:val="Style30"/>
    <w:qFormat/>
    <w:pPr>
      <w:numPr>
        <w:ilvl w:val="3"/>
        <w:numId w:val="1"/>
      </w:numPr>
      <w:outlineLvl w:val="3"/>
    </w:pPr>
    <w:rPr/>
  </w:style>
  <w:style w:type="paragraph" w:styleId="5">
    <w:name w:val="Heading 5"/>
    <w:basedOn w:val="Style30"/>
    <w:qFormat/>
    <w:pPr>
      <w:numPr>
        <w:ilvl w:val="4"/>
        <w:numId w:val="1"/>
      </w:numPr>
      <w:outlineLvl w:val="4"/>
    </w:pPr>
    <w:rPr/>
  </w:style>
  <w:style w:type="paragraph" w:styleId="6">
    <w:name w:val="Heading 6"/>
    <w:basedOn w:val="Style30"/>
    <w:qFormat/>
    <w:pPr>
      <w:numPr>
        <w:ilvl w:val="5"/>
        <w:numId w:val="1"/>
      </w:numPr>
      <w:outlineLvl w:val="5"/>
    </w:pPr>
    <w:rPr/>
  </w:style>
  <w:style w:type="paragraph" w:styleId="7">
    <w:name w:val="Heading 7"/>
    <w:basedOn w:val="Style30"/>
    <w:qFormat/>
    <w:pPr>
      <w:numPr>
        <w:ilvl w:val="6"/>
        <w:numId w:val="1"/>
      </w:numPr>
      <w:outlineLvl w:val="6"/>
    </w:pPr>
    <w:rPr/>
  </w:style>
  <w:style w:type="paragraph" w:styleId="8">
    <w:name w:val="Heading 8"/>
    <w:basedOn w:val="Style30"/>
    <w:qFormat/>
    <w:pPr>
      <w:numPr>
        <w:ilvl w:val="7"/>
        <w:numId w:val="1"/>
      </w:numPr>
      <w:outlineLvl w:val="7"/>
    </w:pPr>
    <w:rPr/>
  </w:style>
  <w:style w:type="paragraph" w:styleId="9">
    <w:name w:val="Heading 9"/>
    <w:basedOn w:val="Style30"/>
    <w:qFormat/>
    <w:pPr>
      <w:numPr>
        <w:ilvl w:val="8"/>
        <w:numId w:val="1"/>
      </w:numPr>
      <w:outlineLvl w:val="8"/>
    </w:pPr>
    <w:rPr/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5">
    <w:name w:val="Основной шрифт абзаца"/>
    <w:qFormat/>
    <w:rPr/>
  </w:style>
  <w:style w:type="character" w:styleId="Style6">
    <w:name w:val="Символ нумерации"/>
    <w:qFormat/>
    <w:rPr/>
  </w:style>
  <w:style w:type="character" w:styleId="Style7">
    <w:name w:val="Маркеры"/>
    <w:qFormat/>
    <w:rPr>
      <w:rFonts w:ascii="OpenSymbol" w:hAnsi="OpenSymbol" w:eastAsia="OpenSymbol" w:cs="OpenSymbol"/>
    </w:rPr>
  </w:style>
  <w:style w:type="character" w:styleId="Style8">
    <w:name w:val="Символ сноски"/>
    <w:qFormat/>
    <w:rPr>
      <w:vertAlign w:val="superscript"/>
    </w:rPr>
  </w:style>
  <w:style w:type="character" w:styleId="Style9">
    <w:name w:val="Footnote Reference"/>
    <w:rPr>
      <w:vertAlign w:val="superscript"/>
    </w:rPr>
  </w:style>
  <w:style w:type="character" w:styleId="Style10">
    <w:name w:val="Page Number"/>
    <w:rPr/>
  </w:style>
  <w:style w:type="character" w:styleId="Style11">
    <w:name w:val="Символы названия"/>
    <w:qFormat/>
    <w:rPr/>
  </w:style>
  <w:style w:type="character" w:styleId="Style12">
    <w:name w:val="Буквица"/>
    <w:qFormat/>
    <w:rPr/>
  </w:style>
  <w:style w:type="character" w:styleId="-">
    <w:name w:val="Hyperlink"/>
    <w:rPr>
      <w:color w:val="000080"/>
      <w:u w:val="single"/>
    </w:rPr>
  </w:style>
  <w:style w:type="character" w:styleId="Style13">
    <w:name w:val="FollowedHyperlink"/>
    <w:rPr>
      <w:color w:val="800000"/>
      <w:u w:val="single"/>
    </w:rPr>
  </w:style>
  <w:style w:type="character" w:styleId="Style14">
    <w:name w:val="Заполнитель"/>
    <w:qFormat/>
    <w:rPr>
      <w:smallCaps/>
      <w:color w:val="008080"/>
      <w:u w:val="single"/>
    </w:rPr>
  </w:style>
  <w:style w:type="character" w:styleId="Style15">
    <w:name w:val="Ссылка указателя"/>
    <w:qFormat/>
    <w:rPr/>
  </w:style>
  <w:style w:type="character" w:styleId="Style16">
    <w:name w:val="Символ концевой сноски"/>
    <w:qFormat/>
    <w:rPr>
      <w:vertAlign w:val="superscript"/>
    </w:rPr>
  </w:style>
  <w:style w:type="character" w:styleId="Style17">
    <w:name w:val="Line Number"/>
    <w:rPr/>
  </w:style>
  <w:style w:type="character" w:styleId="Style18">
    <w:name w:val="Основной элемент указателя"/>
    <w:qFormat/>
    <w:rPr>
      <w:b/>
      <w:bCs/>
    </w:rPr>
  </w:style>
  <w:style w:type="character" w:styleId="Style19">
    <w:name w:val="Endnote Reference"/>
    <w:rPr>
      <w:vertAlign w:val="superscript"/>
    </w:rPr>
  </w:style>
  <w:style w:type="character" w:styleId="Style20">
    <w:name w:val="Фуригана"/>
    <w:qFormat/>
    <w:rPr>
      <w:sz w:val="12"/>
      <w:szCs w:val="12"/>
      <w:u w:val="none"/>
    </w:rPr>
  </w:style>
  <w:style w:type="character" w:styleId="Style21">
    <w:name w:val="Вертикальное направление символов"/>
    <w:qFormat/>
    <w:rPr/>
  </w:style>
  <w:style w:type="character" w:styleId="Style22">
    <w:name w:val="Выделение"/>
    <w:qFormat/>
    <w:rPr>
      <w:i/>
      <w:iCs/>
    </w:rPr>
  </w:style>
  <w:style w:type="character" w:styleId="Style23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24">
    <w:name w:val="Исходный текст"/>
    <w:qFormat/>
    <w:rPr>
      <w:rFonts w:ascii="Liberation Mono" w:hAnsi="Liberation Mono" w:eastAsia="Liberation Mono" w:cs="Liberation Mono"/>
      <w:sz w:val="21"/>
    </w:rPr>
  </w:style>
  <w:style w:type="character" w:styleId="Style25">
    <w:name w:val="Пример"/>
    <w:qFormat/>
    <w:rPr>
      <w:rFonts w:ascii="Liberation Mono" w:hAnsi="Liberation Mono" w:eastAsia="Liberation Mono" w:cs="Liberation Mono"/>
      <w:sz w:val="21"/>
    </w:rPr>
  </w:style>
  <w:style w:type="character" w:styleId="Style26">
    <w:name w:val="Ввод пользователя"/>
    <w:qFormat/>
    <w:rPr>
      <w:rFonts w:ascii="Liberation Mono" w:hAnsi="Liberation Mono" w:eastAsia="Liberation Mono" w:cs="Liberation Mono"/>
      <w:sz w:val="21"/>
    </w:rPr>
  </w:style>
  <w:style w:type="character" w:styleId="Style27">
    <w:name w:val="Переменная"/>
    <w:qFormat/>
    <w:rPr>
      <w:i/>
      <w:iCs/>
    </w:rPr>
  </w:style>
  <w:style w:type="character" w:styleId="Style28">
    <w:name w:val="Определение"/>
    <w:qFormat/>
    <w:rPr/>
  </w:style>
  <w:style w:type="character" w:styleId="Style29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WW8Num1z0">
    <w:name w:val="WW8Num1z0"/>
    <w:qFormat/>
    <w:rPr/>
  </w:style>
  <w:style w:type="character" w:styleId="WWCharLFO5LVL4">
    <w:name w:val="WW_CharLFO5LVL4"/>
    <w:qFormat/>
    <w:rPr>
      <w:rFonts w:ascii="OpenSymbol" w:hAnsi="OpenSymbol"/>
    </w:rPr>
  </w:style>
  <w:style w:type="character" w:styleId="WWCharLFO5LVL5">
    <w:name w:val="WW_CharLFO5LVL5"/>
    <w:qFormat/>
    <w:rPr>
      <w:rFonts w:ascii="OpenSymbol" w:hAnsi="OpenSymbol"/>
    </w:rPr>
  </w:style>
  <w:style w:type="character" w:styleId="WWCharLFO5LVL6">
    <w:name w:val="WW_CharLFO5LVL6"/>
    <w:qFormat/>
    <w:rPr>
      <w:rFonts w:ascii="OpenSymbol" w:hAnsi="OpenSymbol"/>
    </w:rPr>
  </w:style>
  <w:style w:type="character" w:styleId="WWCharLFO5LVL7">
    <w:name w:val="WW_CharLFO5LVL7"/>
    <w:qFormat/>
    <w:rPr>
      <w:rFonts w:ascii="OpenSymbol" w:hAnsi="OpenSymbol"/>
    </w:rPr>
  </w:style>
  <w:style w:type="character" w:styleId="WWCharLFO5LVL8">
    <w:name w:val="WW_CharLFO5LVL8"/>
    <w:qFormat/>
    <w:rPr>
      <w:rFonts w:ascii="OpenSymbol" w:hAnsi="OpenSymbol"/>
    </w:rPr>
  </w:style>
  <w:style w:type="character" w:styleId="WWCharLFO5LVL9">
    <w:name w:val="WW_CharLFO5LVL9"/>
    <w:qFormat/>
    <w:rPr>
      <w:rFonts w:ascii="OpenSymbol" w:hAnsi="OpenSymbol"/>
    </w:rPr>
  </w:style>
  <w:style w:type="character" w:styleId="WWCharLFO6LVL1">
    <w:name w:val="WW_CharLFO6LVL1"/>
    <w:qFormat/>
    <w:rPr>
      <w:rFonts w:ascii="PT Astra Serif" w:hAnsi="PT Astra Serif" w:eastAsia="OpenSymbol" w:cs="OpenSymbol"/>
    </w:rPr>
  </w:style>
  <w:style w:type="character" w:styleId="WWCharLFO6LVL2">
    <w:name w:val="WW_CharLFO6LVL2"/>
    <w:qFormat/>
    <w:rPr>
      <w:rFonts w:ascii="PT Astra Serif" w:hAnsi="PT Astra Serif" w:eastAsia="OpenSymbol" w:cs="OpenSymbol"/>
    </w:rPr>
  </w:style>
  <w:style w:type="character" w:styleId="WWCharLFO6LVL3">
    <w:name w:val="WW_CharLFO6LVL3"/>
    <w:qFormat/>
    <w:rPr>
      <w:rFonts w:ascii="PT Astra Serif" w:hAnsi="PT Astra Serif" w:eastAsia="OpenSymbol" w:cs="OpenSymbol"/>
    </w:rPr>
  </w:style>
  <w:style w:type="character" w:styleId="WWCharLFO6LVL4">
    <w:name w:val="WW_CharLFO6LVL4"/>
    <w:qFormat/>
    <w:rPr>
      <w:rFonts w:ascii="PT Astra Serif" w:hAnsi="PT Astra Serif" w:eastAsia="OpenSymbol" w:cs="OpenSymbol"/>
    </w:rPr>
  </w:style>
  <w:style w:type="character" w:styleId="WWCharLFO6LVL5">
    <w:name w:val="WW_CharLFO6LVL5"/>
    <w:qFormat/>
    <w:rPr>
      <w:rFonts w:ascii="PT Astra Serif" w:hAnsi="PT Astra Serif" w:eastAsia="OpenSymbol" w:cs="OpenSymbol"/>
    </w:rPr>
  </w:style>
  <w:style w:type="character" w:styleId="WWCharLFO6LVL6">
    <w:name w:val="WW_CharLFO6LVL6"/>
    <w:qFormat/>
    <w:rPr>
      <w:rFonts w:ascii="PT Astra Serif" w:hAnsi="PT Astra Serif" w:eastAsia="OpenSymbol" w:cs="OpenSymbol"/>
    </w:rPr>
  </w:style>
  <w:style w:type="character" w:styleId="WWCharLFO6LVL7">
    <w:name w:val="WW_CharLFO6LVL7"/>
    <w:qFormat/>
    <w:rPr>
      <w:rFonts w:ascii="PT Astra Serif" w:hAnsi="PT Astra Serif" w:eastAsia="OpenSymbol" w:cs="OpenSymbol"/>
    </w:rPr>
  </w:style>
  <w:style w:type="character" w:styleId="WWCharLFO6LVL8">
    <w:name w:val="WW_CharLFO6LVL8"/>
    <w:qFormat/>
    <w:rPr>
      <w:rFonts w:ascii="PT Astra Serif" w:hAnsi="PT Astra Serif" w:eastAsia="OpenSymbol" w:cs="OpenSymbol"/>
    </w:rPr>
  </w:style>
  <w:style w:type="character" w:styleId="WWCharLFO6LVL9">
    <w:name w:val="WW_CharLFO6LVL9"/>
    <w:qFormat/>
    <w:rPr>
      <w:rFonts w:ascii="PT Astra Serif" w:hAnsi="PT Astra Serif" w:eastAsia="OpenSymbol" w:cs="OpenSymbol"/>
    </w:rPr>
  </w:style>
  <w:style w:type="character" w:styleId="WWCharLFO7LVL1">
    <w:name w:val="WW_CharLFO7LVL1"/>
    <w:qFormat/>
    <w:rPr>
      <w:rFonts w:ascii="OpenSymbol" w:hAnsi="OpenSymbol"/>
    </w:rPr>
  </w:style>
  <w:style w:type="character" w:styleId="WWCharLFO7LVL2">
    <w:name w:val="WW_CharLFO7LVL2"/>
    <w:qFormat/>
    <w:rPr>
      <w:rFonts w:ascii="OpenSymbol" w:hAnsi="OpenSymbol"/>
    </w:rPr>
  </w:style>
  <w:style w:type="character" w:styleId="WWCharLFO7LVL3">
    <w:name w:val="WW_CharLFO7LVL3"/>
    <w:qFormat/>
    <w:rPr>
      <w:rFonts w:ascii="OpenSymbol" w:hAnsi="OpenSymbol"/>
    </w:rPr>
  </w:style>
  <w:style w:type="character" w:styleId="WWCharLFO7LVL4">
    <w:name w:val="WW_CharLFO7LVL4"/>
    <w:qFormat/>
    <w:rPr>
      <w:rFonts w:ascii="OpenSymbol" w:hAnsi="OpenSymbol"/>
    </w:rPr>
  </w:style>
  <w:style w:type="character" w:styleId="WWCharLFO7LVL5">
    <w:name w:val="WW_CharLFO7LVL5"/>
    <w:qFormat/>
    <w:rPr>
      <w:rFonts w:ascii="OpenSymbol" w:hAnsi="OpenSymbol"/>
    </w:rPr>
  </w:style>
  <w:style w:type="character" w:styleId="WWCharLFO7LVL6">
    <w:name w:val="WW_CharLFO7LVL6"/>
    <w:qFormat/>
    <w:rPr>
      <w:rFonts w:ascii="OpenSymbol" w:hAnsi="OpenSymbol"/>
    </w:rPr>
  </w:style>
  <w:style w:type="character" w:styleId="WWCharLFO7LVL7">
    <w:name w:val="WW_CharLFO7LVL7"/>
    <w:qFormat/>
    <w:rPr>
      <w:rFonts w:ascii="OpenSymbol" w:hAnsi="OpenSymbol"/>
    </w:rPr>
  </w:style>
  <w:style w:type="character" w:styleId="WWCharLFO7LVL8">
    <w:name w:val="WW_CharLFO7LVL8"/>
    <w:qFormat/>
    <w:rPr>
      <w:rFonts w:ascii="OpenSymbol" w:hAnsi="OpenSymbol"/>
    </w:rPr>
  </w:style>
  <w:style w:type="character" w:styleId="WWCharLFO7LVL9">
    <w:name w:val="WW_CharLFO7LVL9"/>
    <w:qFormat/>
    <w:rPr>
      <w:rFonts w:ascii="OpenSymbol" w:hAnsi="OpenSymbol"/>
    </w:rPr>
  </w:style>
  <w:style w:type="character" w:styleId="WWCharLFO8LVL1">
    <w:name w:val="WW_CharLFO8LVL1"/>
    <w:qFormat/>
    <w:rPr>
      <w:rFonts w:ascii="OpenSymbol" w:hAnsi="OpenSymbol"/>
    </w:rPr>
  </w:style>
  <w:style w:type="character" w:styleId="WWCharLFO8LVL2">
    <w:name w:val="WW_CharLFO8LVL2"/>
    <w:qFormat/>
    <w:rPr>
      <w:rFonts w:ascii="OpenSymbol" w:hAnsi="OpenSymbol"/>
    </w:rPr>
  </w:style>
  <w:style w:type="character" w:styleId="WWCharLFO8LVL3">
    <w:name w:val="WW_CharLFO8LVL3"/>
    <w:qFormat/>
    <w:rPr>
      <w:rFonts w:ascii="OpenSymbol" w:hAnsi="OpenSymbol"/>
    </w:rPr>
  </w:style>
  <w:style w:type="character" w:styleId="WWCharLFO8LVL4">
    <w:name w:val="WW_CharLFO8LVL4"/>
    <w:qFormat/>
    <w:rPr>
      <w:rFonts w:ascii="OpenSymbol" w:hAnsi="OpenSymbol"/>
    </w:rPr>
  </w:style>
  <w:style w:type="character" w:styleId="WWCharLFO8LVL5">
    <w:name w:val="WW_CharLFO8LVL5"/>
    <w:qFormat/>
    <w:rPr>
      <w:rFonts w:ascii="OpenSymbol" w:hAnsi="OpenSymbol"/>
    </w:rPr>
  </w:style>
  <w:style w:type="character" w:styleId="WWCharLFO8LVL6">
    <w:name w:val="WW_CharLFO8LVL6"/>
    <w:qFormat/>
    <w:rPr>
      <w:rFonts w:ascii="OpenSymbol" w:hAnsi="OpenSymbol"/>
    </w:rPr>
  </w:style>
  <w:style w:type="character" w:styleId="WWCharLFO8LVL7">
    <w:name w:val="WW_CharLFO8LVL7"/>
    <w:qFormat/>
    <w:rPr>
      <w:rFonts w:ascii="OpenSymbol" w:hAnsi="OpenSymbol"/>
    </w:rPr>
  </w:style>
  <w:style w:type="character" w:styleId="WWCharLFO8LVL8">
    <w:name w:val="WW_CharLFO8LVL8"/>
    <w:qFormat/>
    <w:rPr>
      <w:rFonts w:ascii="OpenSymbol" w:hAnsi="OpenSymbol"/>
    </w:rPr>
  </w:style>
  <w:style w:type="character" w:styleId="WWCharLFO8LVL9">
    <w:name w:val="WW_CharLFO8LVL9"/>
    <w:qFormat/>
    <w:rPr>
      <w:rFonts w:ascii="OpenSymbol" w:hAnsi="OpenSymbol"/>
    </w:rPr>
  </w:style>
  <w:style w:type="character" w:styleId="WWCharLFO9LVL1">
    <w:name w:val="WW_CharLFO9LVL1"/>
    <w:qFormat/>
    <w:rPr>
      <w:rFonts w:ascii="OpenSymbol" w:hAnsi="OpenSymbol"/>
    </w:rPr>
  </w:style>
  <w:style w:type="character" w:styleId="WWCharLFO9LVL2">
    <w:name w:val="WW_CharLFO9LVL2"/>
    <w:qFormat/>
    <w:rPr>
      <w:rFonts w:ascii="OpenSymbol" w:hAnsi="OpenSymbol"/>
    </w:rPr>
  </w:style>
  <w:style w:type="character" w:styleId="WWCharLFO9LVL3">
    <w:name w:val="WW_CharLFO9LVL3"/>
    <w:qFormat/>
    <w:rPr>
      <w:rFonts w:ascii="OpenSymbol" w:hAnsi="OpenSymbol"/>
    </w:rPr>
  </w:style>
  <w:style w:type="character" w:styleId="WWCharLFO9LVL4">
    <w:name w:val="WW_CharLFO9LVL4"/>
    <w:qFormat/>
    <w:rPr>
      <w:rFonts w:ascii="OpenSymbol" w:hAnsi="OpenSymbol"/>
    </w:rPr>
  </w:style>
  <w:style w:type="character" w:styleId="WWCharLFO9LVL5">
    <w:name w:val="WW_CharLFO9LVL5"/>
    <w:qFormat/>
    <w:rPr>
      <w:rFonts w:ascii="OpenSymbol" w:hAnsi="OpenSymbol"/>
    </w:rPr>
  </w:style>
  <w:style w:type="character" w:styleId="WWCharLFO9LVL6">
    <w:name w:val="WW_CharLFO9LVL6"/>
    <w:qFormat/>
    <w:rPr>
      <w:rFonts w:ascii="OpenSymbol" w:hAnsi="OpenSymbol"/>
    </w:rPr>
  </w:style>
  <w:style w:type="character" w:styleId="WWCharLFO9LVL7">
    <w:name w:val="WW_CharLFO9LVL7"/>
    <w:qFormat/>
    <w:rPr>
      <w:rFonts w:ascii="OpenSymbol" w:hAnsi="OpenSymbol"/>
    </w:rPr>
  </w:style>
  <w:style w:type="character" w:styleId="WWCharLFO9LVL8">
    <w:name w:val="WW_CharLFO9LVL8"/>
    <w:qFormat/>
    <w:rPr>
      <w:rFonts w:ascii="OpenSymbol" w:hAnsi="OpenSymbol"/>
    </w:rPr>
  </w:style>
  <w:style w:type="character" w:styleId="WWCharLFO9LVL9">
    <w:name w:val="WW_CharLFO9LVL9"/>
    <w:qFormat/>
    <w:rPr>
      <w:rFonts w:ascii="OpenSymbol" w:hAnsi="OpenSymbol"/>
    </w:rPr>
  </w:style>
  <w:style w:type="character" w:styleId="WWCharLFO10LVL1">
    <w:name w:val="WW_CharLFO10LVL1"/>
    <w:qFormat/>
    <w:rPr>
      <w:rFonts w:ascii="OpenSymbol" w:hAnsi="OpenSymbol"/>
    </w:rPr>
  </w:style>
  <w:style w:type="character" w:styleId="WWCharLFO10LVL2">
    <w:name w:val="WW_CharLFO10LVL2"/>
    <w:qFormat/>
    <w:rPr>
      <w:rFonts w:ascii="OpenSymbol" w:hAnsi="OpenSymbol"/>
    </w:rPr>
  </w:style>
  <w:style w:type="character" w:styleId="WWCharLFO10LVL3">
    <w:name w:val="WW_CharLFO10LVL3"/>
    <w:qFormat/>
    <w:rPr>
      <w:rFonts w:ascii="OpenSymbol" w:hAnsi="OpenSymbol"/>
    </w:rPr>
  </w:style>
  <w:style w:type="character" w:styleId="WWCharLFO10LVL4">
    <w:name w:val="WW_CharLFO10LVL4"/>
    <w:qFormat/>
    <w:rPr>
      <w:rFonts w:ascii="OpenSymbol" w:hAnsi="OpenSymbol"/>
    </w:rPr>
  </w:style>
  <w:style w:type="character" w:styleId="WWCharLFO10LVL5">
    <w:name w:val="WW_CharLFO10LVL5"/>
    <w:qFormat/>
    <w:rPr>
      <w:rFonts w:ascii="OpenSymbol" w:hAnsi="OpenSymbol"/>
    </w:rPr>
  </w:style>
  <w:style w:type="character" w:styleId="WWCharLFO10LVL6">
    <w:name w:val="WW_CharLFO10LVL6"/>
    <w:qFormat/>
    <w:rPr>
      <w:rFonts w:ascii="OpenSymbol" w:hAnsi="OpenSymbol"/>
    </w:rPr>
  </w:style>
  <w:style w:type="character" w:styleId="WWCharLFO10LVL7">
    <w:name w:val="WW_CharLFO10LVL7"/>
    <w:qFormat/>
    <w:rPr>
      <w:rFonts w:ascii="OpenSymbol" w:hAnsi="OpenSymbol"/>
    </w:rPr>
  </w:style>
  <w:style w:type="character" w:styleId="WWCharLFO10LVL8">
    <w:name w:val="WW_CharLFO10LVL8"/>
    <w:qFormat/>
    <w:rPr>
      <w:rFonts w:ascii="OpenSymbol" w:hAnsi="OpenSymbol"/>
    </w:rPr>
  </w:style>
  <w:style w:type="character" w:styleId="WWCharLFO10LVL9">
    <w:name w:val="WW_CharLFO10LVL9"/>
    <w:qFormat/>
    <w:rPr>
      <w:rFonts w:ascii="OpenSymbol" w:hAnsi="OpenSymbo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30">
    <w:name w:val="Заголовок"/>
    <w:basedOn w:val="Normal"/>
    <w:next w:val="Style31"/>
    <w:qFormat/>
    <w:pPr>
      <w:spacing w:before="0" w:after="170"/>
    </w:pPr>
    <w:rPr>
      <w:b/>
      <w:sz w:val="21"/>
    </w:rPr>
  </w:style>
  <w:style w:type="paragraph" w:styleId="Style31">
    <w:name w:val="Body Text"/>
    <w:basedOn w:val="Normal"/>
    <w:pPr>
      <w:jc w:val="both"/>
    </w:pPr>
    <w:rPr/>
  </w:style>
  <w:style w:type="paragraph" w:styleId="Style32">
    <w:name w:val="List"/>
    <w:basedOn w:val="Style31"/>
    <w:pPr/>
    <w:rPr>
      <w:rFonts w:cs="Lohit Devanagari"/>
      <w:sz w:val="21"/>
    </w:rPr>
  </w:style>
  <w:style w:type="paragraph" w:styleId="Style33">
    <w:name w:val="Caption"/>
    <w:basedOn w:val="Normal"/>
    <w:qFormat/>
    <w:pPr>
      <w:suppressLineNumbers/>
      <w:spacing w:before="120" w:after="120"/>
    </w:pPr>
    <w:rPr>
      <w:i/>
      <w:iCs/>
      <w:sz w:val="20"/>
      <w:szCs w:val="20"/>
    </w:rPr>
  </w:style>
  <w:style w:type="paragraph" w:styleId="Style34">
    <w:name w:val="Указатель"/>
    <w:basedOn w:val="Style30"/>
    <w:qFormat/>
    <w:pPr/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Source Han Sans CN Regular" w:cs="Lohit Devanagari"/>
      <w:color w:val="auto"/>
      <w:kern w:val="0"/>
      <w:sz w:val="24"/>
      <w:szCs w:val="24"/>
      <w:lang w:val="ru-RU" w:eastAsia="ru-RU" w:bidi="ar-SA"/>
    </w:rPr>
  </w:style>
  <w:style w:type="paragraph" w:styleId="Style35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36">
    <w:name w:val="Обычный"/>
    <w:qFormat/>
    <w:pPr>
      <w:keepNext w:val="false"/>
      <w:keepLines w:val="false"/>
      <w:pageBreakBefore w:val="false"/>
      <w:widowControl w:val="false"/>
      <w:shd w:val="clear" w:color="auto" w:fill="auto"/>
      <w:bidi w:val="0"/>
      <w:spacing w:lineRule="auto" w:line="240" w:before="0" w:after="0"/>
      <w:jc w:val="left"/>
    </w:pPr>
    <w:rPr>
      <w:rFonts w:ascii="Liberation Serif" w:hAnsi="Liberation Serif" w:eastAsia="Source Han Sans CN Regular" w:cs="Lohit Devanagari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kern w:val="0"/>
      <w:position w:val="0"/>
      <w:sz w:val="24"/>
      <w:sz w:val="24"/>
      <w:szCs w:val="24"/>
      <w:u w:val="none"/>
      <w:shd w:fill="auto" w:val="clear"/>
      <w:vertAlign w:val="baseline"/>
      <w:lang w:val="ru-RU" w:eastAsia="ru-RU" w:bidi="ar-SA"/>
    </w:rPr>
  </w:style>
  <w:style w:type="paragraph" w:styleId="Style37">
    <w:name w:val="Название объекта"/>
    <w:basedOn w:val="Normal"/>
    <w:qFormat/>
    <w:pPr/>
    <w:rPr>
      <w:rFonts w:cs="Lohit Devanagari"/>
    </w:rPr>
  </w:style>
  <w:style w:type="paragraph" w:styleId="Style38">
    <w:name w:val="Блочная цитата"/>
    <w:basedOn w:val="Normal"/>
    <w:qFormat/>
    <w:pPr/>
    <w:rPr/>
  </w:style>
  <w:style w:type="paragraph" w:styleId="Style39">
    <w:name w:val="Subtitle"/>
    <w:basedOn w:val="Normal"/>
    <w:qFormat/>
    <w:pPr>
      <w:tabs>
        <w:tab w:val="clear" w:pos="709"/>
      </w:tabs>
      <w:ind w:left="709" w:right="0" w:hanging="0"/>
      <w:jc w:val="both"/>
    </w:pPr>
    <w:rPr>
      <w:b/>
      <w:sz w:val="21"/>
    </w:rPr>
  </w:style>
  <w:style w:type="paragraph" w:styleId="BodyTextIndent">
    <w:name w:val="Body Text Indent"/>
    <w:basedOn w:val="Normal"/>
    <w:qFormat/>
    <w:pPr>
      <w:ind w:left="0" w:right="0" w:firstLine="709"/>
      <w:jc w:val="both"/>
    </w:pPr>
    <w:rPr>
      <w:sz w:val="21"/>
    </w:rPr>
  </w:style>
  <w:style w:type="paragraph" w:styleId="Style40">
    <w:name w:val="Обратный отступ"/>
    <w:basedOn w:val="Style31"/>
    <w:qFormat/>
    <w:pPr>
      <w:tabs>
        <w:tab w:val="clear" w:pos="709"/>
        <w:tab w:val="left" w:pos="0" w:leader="none"/>
      </w:tabs>
    </w:pPr>
    <w:rPr/>
  </w:style>
  <w:style w:type="paragraph" w:styleId="Style41">
    <w:name w:val="Body Text Indent"/>
    <w:basedOn w:val="Style31"/>
    <w:pPr/>
    <w:rPr/>
  </w:style>
  <w:style w:type="paragraph" w:styleId="Style42">
    <w:name w:val="Приветствие"/>
    <w:basedOn w:val="Normal"/>
    <w:qFormat/>
    <w:pPr/>
    <w:rPr/>
  </w:style>
  <w:style w:type="paragraph" w:styleId="Style43">
    <w:name w:val="Signature"/>
    <w:basedOn w:val="Normal"/>
    <w:pPr>
      <w:tabs>
        <w:tab w:val="clear" w:pos="709"/>
        <w:tab w:val="right" w:pos="31680" w:leader="none"/>
      </w:tabs>
      <w:jc w:val="left"/>
    </w:pPr>
    <w:rPr/>
  </w:style>
  <w:style w:type="paragraph" w:styleId="Style44">
    <w:name w:val="Отступы"/>
    <w:basedOn w:val="Style31"/>
    <w:qFormat/>
    <w:pPr>
      <w:tabs>
        <w:tab w:val="clear" w:pos="709"/>
        <w:tab w:val="left" w:pos="0" w:leader="none"/>
      </w:tabs>
    </w:pPr>
    <w:rPr/>
  </w:style>
  <w:style w:type="paragraph" w:styleId="10">
    <w:name w:val="Заголовок 10"/>
    <w:basedOn w:val="Style30"/>
    <w:qFormat/>
    <w:pPr/>
    <w:rPr/>
  </w:style>
  <w:style w:type="paragraph" w:styleId="11">
    <w:name w:val="Нумерованный 1 начало"/>
    <w:basedOn w:val="Style32"/>
    <w:qFormat/>
    <w:pPr/>
    <w:rPr/>
  </w:style>
  <w:style w:type="paragraph" w:styleId="31">
    <w:name w:val="List Bullet 4"/>
    <w:basedOn w:val="Style32"/>
    <w:pPr>
      <w:numPr>
        <w:ilvl w:val="0"/>
        <w:numId w:val="2"/>
      </w:numPr>
    </w:pPr>
    <w:rPr/>
  </w:style>
  <w:style w:type="paragraph" w:styleId="12">
    <w:name w:val="Нумерованный 1 конец"/>
    <w:basedOn w:val="Style32"/>
    <w:qFormat/>
    <w:pPr/>
    <w:rPr/>
  </w:style>
  <w:style w:type="paragraph" w:styleId="13">
    <w:name w:val="Нумерованный 1 прод."/>
    <w:basedOn w:val="Style32"/>
    <w:qFormat/>
    <w:pPr/>
    <w:rPr/>
  </w:style>
  <w:style w:type="paragraph" w:styleId="21">
    <w:name w:val="Нумерованный 2 начало"/>
    <w:basedOn w:val="Style32"/>
    <w:qFormat/>
    <w:pPr/>
    <w:rPr/>
  </w:style>
  <w:style w:type="paragraph" w:styleId="ListNumber2">
    <w:name w:val="List Number 2"/>
    <w:basedOn w:val="Style32"/>
    <w:qFormat/>
    <w:pPr/>
    <w:rPr/>
  </w:style>
  <w:style w:type="paragraph" w:styleId="22">
    <w:name w:val="Нумерованный 2 конец"/>
    <w:basedOn w:val="Style32"/>
    <w:qFormat/>
    <w:pPr/>
    <w:rPr/>
  </w:style>
  <w:style w:type="paragraph" w:styleId="23">
    <w:name w:val="Нумерованный 2 прод."/>
    <w:basedOn w:val="Style32"/>
    <w:qFormat/>
    <w:pPr/>
    <w:rPr/>
  </w:style>
  <w:style w:type="paragraph" w:styleId="32">
    <w:name w:val="Нумерованный 3 начало"/>
    <w:basedOn w:val="Style32"/>
    <w:qFormat/>
    <w:pPr/>
    <w:rPr/>
  </w:style>
  <w:style w:type="paragraph" w:styleId="ListNumber3">
    <w:name w:val="List Number 3"/>
    <w:basedOn w:val="Style32"/>
    <w:qFormat/>
    <w:pPr/>
    <w:rPr/>
  </w:style>
  <w:style w:type="paragraph" w:styleId="33">
    <w:name w:val="Нумерованный 3 конец"/>
    <w:basedOn w:val="Style32"/>
    <w:qFormat/>
    <w:pPr/>
    <w:rPr/>
  </w:style>
  <w:style w:type="paragraph" w:styleId="34">
    <w:name w:val="Нумерованный 3 прод."/>
    <w:basedOn w:val="Style32"/>
    <w:qFormat/>
    <w:pPr/>
    <w:rPr/>
  </w:style>
  <w:style w:type="paragraph" w:styleId="41">
    <w:name w:val="Нумерованный 4 начало"/>
    <w:basedOn w:val="Style32"/>
    <w:qFormat/>
    <w:pPr/>
    <w:rPr/>
  </w:style>
  <w:style w:type="paragraph" w:styleId="ListNumber4">
    <w:name w:val="List Number 4"/>
    <w:basedOn w:val="Style32"/>
    <w:qFormat/>
    <w:pPr/>
    <w:rPr/>
  </w:style>
  <w:style w:type="paragraph" w:styleId="42">
    <w:name w:val="Нумерованный 4 конец"/>
    <w:basedOn w:val="Style32"/>
    <w:qFormat/>
    <w:pPr/>
    <w:rPr/>
  </w:style>
  <w:style w:type="paragraph" w:styleId="43">
    <w:name w:val="Нумерованный 4 прод."/>
    <w:basedOn w:val="Style32"/>
    <w:qFormat/>
    <w:pPr/>
    <w:rPr/>
  </w:style>
  <w:style w:type="paragraph" w:styleId="51">
    <w:name w:val="Нумерованный 5 начало"/>
    <w:basedOn w:val="Style32"/>
    <w:qFormat/>
    <w:pPr/>
    <w:rPr/>
  </w:style>
  <w:style w:type="paragraph" w:styleId="ListNumber5">
    <w:name w:val="List Number 5"/>
    <w:basedOn w:val="Style32"/>
    <w:qFormat/>
    <w:pPr/>
    <w:rPr/>
  </w:style>
  <w:style w:type="paragraph" w:styleId="52">
    <w:name w:val="Нумерованный 5 конец"/>
    <w:basedOn w:val="Style32"/>
    <w:qFormat/>
    <w:pPr/>
    <w:rPr/>
  </w:style>
  <w:style w:type="paragraph" w:styleId="53">
    <w:name w:val="Нумерованный 5 прод."/>
    <w:basedOn w:val="Style32"/>
    <w:qFormat/>
    <w:pPr/>
    <w:rPr/>
  </w:style>
  <w:style w:type="paragraph" w:styleId="14">
    <w:name w:val="Список 1 начало"/>
    <w:basedOn w:val="Style32"/>
    <w:qFormat/>
    <w:pPr/>
    <w:rPr/>
  </w:style>
  <w:style w:type="paragraph" w:styleId="24">
    <w:name w:val="List Bullet 3"/>
    <w:basedOn w:val="Style32"/>
    <w:pPr>
      <w:numPr>
        <w:ilvl w:val="0"/>
        <w:numId w:val="3"/>
      </w:numPr>
    </w:pPr>
    <w:rPr/>
  </w:style>
  <w:style w:type="paragraph" w:styleId="15">
    <w:name w:val="Список 1 конец"/>
    <w:basedOn w:val="Style32"/>
    <w:qFormat/>
    <w:pPr/>
    <w:rPr/>
  </w:style>
  <w:style w:type="paragraph" w:styleId="ListContinue">
    <w:name w:val="List Continue"/>
    <w:basedOn w:val="Style32"/>
    <w:qFormat/>
    <w:pPr/>
    <w:rPr/>
  </w:style>
  <w:style w:type="paragraph" w:styleId="25">
    <w:name w:val="Список 2 начало"/>
    <w:basedOn w:val="Style32"/>
    <w:qFormat/>
    <w:pPr/>
    <w:rPr/>
  </w:style>
  <w:style w:type="paragraph" w:styleId="ListBullet3">
    <w:name w:val="List Bullet 3"/>
    <w:basedOn w:val="Style32"/>
    <w:qFormat/>
    <w:pPr/>
    <w:rPr/>
  </w:style>
  <w:style w:type="paragraph" w:styleId="26">
    <w:name w:val="Список 2 конец"/>
    <w:basedOn w:val="Style32"/>
    <w:qFormat/>
    <w:pPr/>
    <w:rPr/>
  </w:style>
  <w:style w:type="paragraph" w:styleId="ListContinue2">
    <w:name w:val="List Continue 2"/>
    <w:basedOn w:val="Style32"/>
    <w:qFormat/>
    <w:pPr/>
    <w:rPr/>
  </w:style>
  <w:style w:type="paragraph" w:styleId="35">
    <w:name w:val="Список 3 начало"/>
    <w:basedOn w:val="Style32"/>
    <w:qFormat/>
    <w:pPr/>
    <w:rPr/>
  </w:style>
  <w:style w:type="paragraph" w:styleId="ListBullet4">
    <w:name w:val="List Bullet 4"/>
    <w:basedOn w:val="Style32"/>
    <w:qFormat/>
    <w:pPr/>
    <w:rPr/>
  </w:style>
  <w:style w:type="paragraph" w:styleId="36">
    <w:name w:val="Список 3 конец"/>
    <w:basedOn w:val="Style32"/>
    <w:qFormat/>
    <w:pPr/>
    <w:rPr/>
  </w:style>
  <w:style w:type="paragraph" w:styleId="ListContinue3">
    <w:name w:val="List Continue 3"/>
    <w:basedOn w:val="Style32"/>
    <w:qFormat/>
    <w:pPr/>
    <w:rPr/>
  </w:style>
  <w:style w:type="paragraph" w:styleId="44">
    <w:name w:val="Список 4 начало"/>
    <w:basedOn w:val="Style32"/>
    <w:qFormat/>
    <w:pPr/>
    <w:rPr/>
  </w:style>
  <w:style w:type="paragraph" w:styleId="ListBullet5">
    <w:name w:val="List Bullet 5"/>
    <w:basedOn w:val="Style32"/>
    <w:qFormat/>
    <w:pPr/>
    <w:rPr/>
  </w:style>
  <w:style w:type="paragraph" w:styleId="45">
    <w:name w:val="Список 4 конец"/>
    <w:basedOn w:val="Style32"/>
    <w:qFormat/>
    <w:pPr/>
    <w:rPr/>
  </w:style>
  <w:style w:type="paragraph" w:styleId="ListContinue4">
    <w:name w:val="List Continue 4"/>
    <w:basedOn w:val="Style32"/>
    <w:qFormat/>
    <w:pPr/>
    <w:rPr/>
  </w:style>
  <w:style w:type="paragraph" w:styleId="54">
    <w:name w:val="Список 5 начало"/>
    <w:basedOn w:val="Style32"/>
    <w:qFormat/>
    <w:pPr/>
    <w:rPr/>
  </w:style>
  <w:style w:type="paragraph" w:styleId="ListNumber">
    <w:name w:val="List Number"/>
    <w:basedOn w:val="Style32"/>
    <w:qFormat/>
    <w:pPr/>
    <w:rPr/>
  </w:style>
  <w:style w:type="paragraph" w:styleId="55">
    <w:name w:val="Список 5 конец"/>
    <w:basedOn w:val="Style32"/>
    <w:qFormat/>
    <w:pPr/>
    <w:rPr/>
  </w:style>
  <w:style w:type="paragraph" w:styleId="ListContinue5">
    <w:name w:val="List Continue 5"/>
    <w:basedOn w:val="Style32"/>
    <w:qFormat/>
    <w:pPr/>
    <w:rPr/>
  </w:style>
  <w:style w:type="paragraph" w:styleId="16">
    <w:name w:val="Index 1"/>
    <w:basedOn w:val="Style34"/>
    <w:pPr/>
    <w:rPr/>
  </w:style>
  <w:style w:type="paragraph" w:styleId="27">
    <w:name w:val="Index 2"/>
    <w:basedOn w:val="Style34"/>
    <w:pPr/>
    <w:rPr/>
  </w:style>
  <w:style w:type="paragraph" w:styleId="37">
    <w:name w:val="Index 3"/>
    <w:basedOn w:val="Style34"/>
    <w:pPr/>
    <w:rPr/>
  </w:style>
  <w:style w:type="paragraph" w:styleId="Style45">
    <w:name w:val="Разделитель предметного указателя"/>
    <w:basedOn w:val="Style34"/>
    <w:qFormat/>
    <w:pPr/>
    <w:rPr/>
  </w:style>
  <w:style w:type="paragraph" w:styleId="Style46">
    <w:name w:val="Index Heading"/>
    <w:basedOn w:val="Style30"/>
    <w:pPr>
      <w:suppressLineNumbers/>
      <w:ind w:left="0" w:right="0" w:hanging="0"/>
    </w:pPr>
    <w:rPr>
      <w:b/>
      <w:bCs/>
      <w:sz w:val="32"/>
      <w:szCs w:val="32"/>
    </w:rPr>
  </w:style>
  <w:style w:type="paragraph" w:styleId="Style47">
    <w:name w:val="TOC Heading"/>
    <w:basedOn w:val="Style30"/>
    <w:pPr/>
    <w:rPr/>
  </w:style>
  <w:style w:type="paragraph" w:styleId="17">
    <w:name w:val="TOC 1"/>
    <w:basedOn w:val="Style34"/>
    <w:pPr>
      <w:tabs>
        <w:tab w:val="clear" w:pos="709"/>
        <w:tab w:val="right" w:pos="9638" w:leader="dot"/>
      </w:tabs>
    </w:pPr>
    <w:rPr/>
  </w:style>
  <w:style w:type="paragraph" w:styleId="28">
    <w:name w:val="TOC 2"/>
    <w:basedOn w:val="Style34"/>
    <w:pPr>
      <w:tabs>
        <w:tab w:val="clear" w:pos="709"/>
        <w:tab w:val="right" w:pos="9355" w:leader="dot"/>
      </w:tabs>
    </w:pPr>
    <w:rPr/>
  </w:style>
  <w:style w:type="paragraph" w:styleId="38">
    <w:name w:val="TOC 3"/>
    <w:basedOn w:val="Style34"/>
    <w:pPr>
      <w:tabs>
        <w:tab w:val="clear" w:pos="709"/>
        <w:tab w:val="right" w:pos="9072" w:leader="dot"/>
      </w:tabs>
    </w:pPr>
    <w:rPr/>
  </w:style>
  <w:style w:type="paragraph" w:styleId="46">
    <w:name w:val="TOC 4"/>
    <w:basedOn w:val="Style34"/>
    <w:pPr>
      <w:tabs>
        <w:tab w:val="clear" w:pos="709"/>
        <w:tab w:val="right" w:pos="8789" w:leader="dot"/>
      </w:tabs>
    </w:pPr>
    <w:rPr/>
  </w:style>
  <w:style w:type="paragraph" w:styleId="56">
    <w:name w:val="TOC 5"/>
    <w:basedOn w:val="Style34"/>
    <w:pPr>
      <w:tabs>
        <w:tab w:val="clear" w:pos="709"/>
        <w:tab w:val="right" w:pos="8506" w:leader="dot"/>
      </w:tabs>
    </w:pPr>
    <w:rPr/>
  </w:style>
  <w:style w:type="paragraph" w:styleId="Style48">
    <w:name w:val="Заголовок указателей пользователя"/>
    <w:basedOn w:val="Style30"/>
    <w:qFormat/>
    <w:pPr/>
    <w:rPr/>
  </w:style>
  <w:style w:type="paragraph" w:styleId="18">
    <w:name w:val="Указатель пользователя 1"/>
    <w:basedOn w:val="Style34"/>
    <w:qFormat/>
    <w:pPr>
      <w:tabs>
        <w:tab w:val="clear" w:pos="709"/>
        <w:tab w:val="right" w:pos="9638" w:leader="dot"/>
      </w:tabs>
    </w:pPr>
    <w:rPr/>
  </w:style>
  <w:style w:type="paragraph" w:styleId="29">
    <w:name w:val="Указатель пользователя 2"/>
    <w:basedOn w:val="Style34"/>
    <w:qFormat/>
    <w:pPr>
      <w:tabs>
        <w:tab w:val="clear" w:pos="709"/>
        <w:tab w:val="right" w:pos="9355" w:leader="dot"/>
      </w:tabs>
    </w:pPr>
    <w:rPr/>
  </w:style>
  <w:style w:type="paragraph" w:styleId="39">
    <w:name w:val="Указатель пользователя 3"/>
    <w:basedOn w:val="Style34"/>
    <w:qFormat/>
    <w:pPr>
      <w:tabs>
        <w:tab w:val="clear" w:pos="709"/>
        <w:tab w:val="right" w:pos="9072" w:leader="dot"/>
      </w:tabs>
    </w:pPr>
    <w:rPr/>
  </w:style>
  <w:style w:type="paragraph" w:styleId="47">
    <w:name w:val="Указатель пользователя 4"/>
    <w:basedOn w:val="Style34"/>
    <w:qFormat/>
    <w:pPr>
      <w:tabs>
        <w:tab w:val="clear" w:pos="709"/>
        <w:tab w:val="right" w:pos="8789" w:leader="dot"/>
      </w:tabs>
    </w:pPr>
    <w:rPr/>
  </w:style>
  <w:style w:type="paragraph" w:styleId="57">
    <w:name w:val="Указатель пользователя 5"/>
    <w:basedOn w:val="Style34"/>
    <w:qFormat/>
    <w:pPr>
      <w:tabs>
        <w:tab w:val="clear" w:pos="709"/>
        <w:tab w:val="right" w:pos="8506" w:leader="dot"/>
      </w:tabs>
    </w:pPr>
    <w:rPr/>
  </w:style>
  <w:style w:type="paragraph" w:styleId="61">
    <w:name w:val="TOC 6"/>
    <w:basedOn w:val="Style34"/>
    <w:pPr>
      <w:tabs>
        <w:tab w:val="clear" w:pos="709"/>
        <w:tab w:val="right" w:pos="8223" w:leader="dot"/>
      </w:tabs>
    </w:pPr>
    <w:rPr/>
  </w:style>
  <w:style w:type="paragraph" w:styleId="71">
    <w:name w:val="TOC 7"/>
    <w:basedOn w:val="Style34"/>
    <w:pPr>
      <w:tabs>
        <w:tab w:val="clear" w:pos="709"/>
        <w:tab w:val="right" w:pos="7940" w:leader="dot"/>
      </w:tabs>
    </w:pPr>
    <w:rPr/>
  </w:style>
  <w:style w:type="paragraph" w:styleId="81">
    <w:name w:val="TOC 8"/>
    <w:basedOn w:val="Style34"/>
    <w:pPr>
      <w:tabs>
        <w:tab w:val="clear" w:pos="709"/>
        <w:tab w:val="right" w:pos="7657" w:leader="dot"/>
      </w:tabs>
    </w:pPr>
    <w:rPr/>
  </w:style>
  <w:style w:type="paragraph" w:styleId="91">
    <w:name w:val="TOC 9"/>
    <w:basedOn w:val="Style34"/>
    <w:pPr>
      <w:tabs>
        <w:tab w:val="clear" w:pos="709"/>
        <w:tab w:val="right" w:pos="7374" w:leader="dot"/>
      </w:tabs>
    </w:pPr>
    <w:rPr/>
  </w:style>
  <w:style w:type="paragraph" w:styleId="101">
    <w:name w:val="Оглавление 10"/>
    <w:basedOn w:val="Style34"/>
    <w:qFormat/>
    <w:pPr>
      <w:tabs>
        <w:tab w:val="clear" w:pos="709"/>
        <w:tab w:val="right" w:pos="7091" w:leader="dot"/>
      </w:tabs>
    </w:pPr>
    <w:rPr/>
  </w:style>
  <w:style w:type="paragraph" w:styleId="IllustrationIndex1">
    <w:name w:val="Illustration Index 1"/>
    <w:basedOn w:val="Style34"/>
    <w:qFormat/>
    <w:pPr>
      <w:tabs>
        <w:tab w:val="clear" w:pos="709"/>
        <w:tab w:val="right" w:pos="9638" w:leader="dot"/>
      </w:tabs>
    </w:pPr>
    <w:rPr/>
  </w:style>
  <w:style w:type="paragraph" w:styleId="Style49">
    <w:name w:val="Заголовок списка объектов"/>
    <w:basedOn w:val="Style30"/>
    <w:qFormat/>
    <w:pPr/>
    <w:rPr/>
  </w:style>
  <w:style w:type="paragraph" w:styleId="19">
    <w:name w:val="Список объектов 1"/>
    <w:basedOn w:val="Style34"/>
    <w:qFormat/>
    <w:pPr>
      <w:tabs>
        <w:tab w:val="clear" w:pos="709"/>
        <w:tab w:val="right" w:pos="9638" w:leader="dot"/>
      </w:tabs>
    </w:pPr>
    <w:rPr/>
  </w:style>
  <w:style w:type="paragraph" w:styleId="Style50">
    <w:name w:val="Заголовок списка таблиц"/>
    <w:basedOn w:val="Style30"/>
    <w:qFormat/>
    <w:pPr/>
    <w:rPr/>
  </w:style>
  <w:style w:type="paragraph" w:styleId="110">
    <w:name w:val="Список таблиц 1"/>
    <w:basedOn w:val="Style34"/>
    <w:qFormat/>
    <w:pPr>
      <w:tabs>
        <w:tab w:val="clear" w:pos="709"/>
        <w:tab w:val="right" w:pos="9638" w:leader="dot"/>
      </w:tabs>
    </w:pPr>
    <w:rPr/>
  </w:style>
  <w:style w:type="paragraph" w:styleId="TableofAuthorities">
    <w:name w:val="Table of Authorities"/>
    <w:basedOn w:val="Style30"/>
    <w:qFormat/>
    <w:pPr/>
    <w:rPr/>
  </w:style>
  <w:style w:type="paragraph" w:styleId="111">
    <w:name w:val="Библиография 1"/>
    <w:basedOn w:val="Style34"/>
    <w:qFormat/>
    <w:pPr>
      <w:tabs>
        <w:tab w:val="clear" w:pos="709"/>
        <w:tab w:val="right" w:pos="9638" w:leader="dot"/>
      </w:tabs>
    </w:pPr>
    <w:rPr/>
  </w:style>
  <w:style w:type="paragraph" w:styleId="62">
    <w:name w:val="Указатель пользователя 6"/>
    <w:basedOn w:val="Style34"/>
    <w:qFormat/>
    <w:pPr>
      <w:tabs>
        <w:tab w:val="clear" w:pos="709"/>
        <w:tab w:val="right" w:pos="8223" w:leader="dot"/>
      </w:tabs>
    </w:pPr>
    <w:rPr/>
  </w:style>
  <w:style w:type="paragraph" w:styleId="72">
    <w:name w:val="Указатель пользователя 7"/>
    <w:basedOn w:val="Style34"/>
    <w:qFormat/>
    <w:pPr>
      <w:tabs>
        <w:tab w:val="clear" w:pos="709"/>
        <w:tab w:val="right" w:pos="7940" w:leader="dot"/>
      </w:tabs>
    </w:pPr>
    <w:rPr/>
  </w:style>
  <w:style w:type="paragraph" w:styleId="82">
    <w:name w:val="Указатель пользователя 8"/>
    <w:basedOn w:val="Style34"/>
    <w:qFormat/>
    <w:pPr>
      <w:tabs>
        <w:tab w:val="clear" w:pos="709"/>
        <w:tab w:val="right" w:pos="7657" w:leader="dot"/>
      </w:tabs>
    </w:pPr>
    <w:rPr/>
  </w:style>
  <w:style w:type="paragraph" w:styleId="92">
    <w:name w:val="Указатель пользователя 9"/>
    <w:basedOn w:val="Style34"/>
    <w:qFormat/>
    <w:pPr>
      <w:tabs>
        <w:tab w:val="clear" w:pos="709"/>
        <w:tab w:val="right" w:pos="7374" w:leader="dot"/>
      </w:tabs>
    </w:pPr>
    <w:rPr/>
  </w:style>
  <w:style w:type="paragraph" w:styleId="102">
    <w:name w:val="Указатель пользователя 10"/>
    <w:basedOn w:val="Style34"/>
    <w:qFormat/>
    <w:pPr>
      <w:tabs>
        <w:tab w:val="clear" w:pos="709"/>
        <w:tab w:val="right" w:pos="7091" w:leader="dot"/>
      </w:tabs>
    </w:pPr>
    <w:rPr/>
  </w:style>
  <w:style w:type="paragraph" w:styleId="Style51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2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>
      <w:sz w:val="21"/>
    </w:rPr>
  </w:style>
  <w:style w:type="paragraph" w:styleId="Style5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5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6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>
      <w:sz w:val="21"/>
    </w:rPr>
  </w:style>
  <w:style w:type="paragraph" w:styleId="Style57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8">
    <w:name w:val="Содержимое таблицы"/>
    <w:basedOn w:val="Normal"/>
    <w:qFormat/>
    <w:pPr/>
    <w:rPr/>
  </w:style>
  <w:style w:type="paragraph" w:styleId="Style59">
    <w:name w:val="Заголовок таблицы"/>
    <w:basedOn w:val="Style58"/>
    <w:qFormat/>
    <w:pPr/>
    <w:rPr>
      <w:b/>
      <w:sz w:val="21"/>
    </w:rPr>
  </w:style>
  <w:style w:type="paragraph" w:styleId="Style60">
    <w:name w:val="Иллюстрация"/>
    <w:basedOn w:val="Style37"/>
    <w:qFormat/>
    <w:pPr/>
    <w:rPr/>
  </w:style>
  <w:style w:type="paragraph" w:styleId="Style61">
    <w:name w:val="Таблица"/>
    <w:basedOn w:val="Style37"/>
    <w:qFormat/>
    <w:pPr/>
    <w:rPr/>
  </w:style>
  <w:style w:type="paragraph" w:styleId="Style62">
    <w:name w:val="Текст"/>
    <w:basedOn w:val="Style37"/>
    <w:qFormat/>
    <w:pPr/>
    <w:rPr/>
  </w:style>
  <w:style w:type="paragraph" w:styleId="Style63">
    <w:name w:val="Содержимое врезки"/>
    <w:basedOn w:val="Normal"/>
    <w:qFormat/>
    <w:pPr/>
    <w:rPr/>
  </w:style>
  <w:style w:type="paragraph" w:styleId="Style64">
    <w:name w:val="Footnote Text"/>
    <w:basedOn w:val="Normal"/>
    <w:pPr>
      <w:jc w:val="left"/>
    </w:pPr>
    <w:rPr/>
  </w:style>
  <w:style w:type="paragraph" w:styleId="Style65">
    <w:name w:val="Envelope Address"/>
    <w:basedOn w:val="Normal"/>
    <w:pPr/>
    <w:rPr/>
  </w:style>
  <w:style w:type="paragraph" w:styleId="Style66">
    <w:name w:val="Envelope Return"/>
    <w:basedOn w:val="Normal"/>
    <w:pPr/>
    <w:rPr/>
  </w:style>
  <w:style w:type="paragraph" w:styleId="Style67">
    <w:name w:val="Endnote Text"/>
    <w:basedOn w:val="Normal"/>
    <w:pPr/>
    <w:rPr/>
  </w:style>
  <w:style w:type="paragraph" w:styleId="Tableoffigures">
    <w:name w:val="table of figures"/>
    <w:basedOn w:val="Style37"/>
    <w:qFormat/>
    <w:pPr/>
    <w:rPr/>
  </w:style>
  <w:style w:type="paragraph" w:styleId="Style68">
    <w:name w:val="Текст в заданном формате"/>
    <w:basedOn w:val="Normal"/>
    <w:qFormat/>
    <w:pPr/>
    <w:rPr>
      <w:rFonts w:eastAsia="Source Han Sans CN Regular" w:cs="Lohit Devanagari"/>
    </w:rPr>
  </w:style>
  <w:style w:type="paragraph" w:styleId="Style69">
    <w:name w:val="Горизонтальная линия"/>
    <w:basedOn w:val="Normal"/>
    <w:qFormat/>
    <w:pPr/>
    <w:rPr>
      <w:sz w:val="21"/>
    </w:rPr>
  </w:style>
  <w:style w:type="paragraph" w:styleId="Style70">
    <w:name w:val="Содержимое списка"/>
    <w:basedOn w:val="Normal"/>
    <w:qFormat/>
    <w:pPr/>
    <w:rPr/>
  </w:style>
  <w:style w:type="paragraph" w:styleId="Style71">
    <w:name w:val="Заголовок списка"/>
    <w:basedOn w:val="Normal"/>
    <w:qFormat/>
    <w:pPr/>
    <w:rPr>
      <w:sz w:val="21"/>
    </w:rPr>
  </w:style>
  <w:style w:type="paragraph" w:styleId="Style72">
    <w:name w:val="Гриф_Экземпляр"/>
    <w:basedOn w:val="Normal"/>
    <w:qFormat/>
    <w:pPr/>
    <w:rPr>
      <w:sz w:val="24"/>
    </w:rPr>
  </w:style>
  <w:style w:type="paragraph" w:styleId="Style73">
    <w:name w:val="Заголовок списка иллюстраций"/>
    <w:basedOn w:val="Style30"/>
    <w:qFormat/>
    <w:pPr>
      <w:suppressLineNumbers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IVX">
    <w:name w:val="Нумерованный IVX"/>
    <w:qFormat/>
  </w:style>
  <w:style w:type="numbering" w:styleId="Style74">
    <w:name w:val="Маркированный –"/>
    <w:qFormat/>
  </w:style>
  <w:style w:type="numbering" w:styleId="Style75">
    <w:name w:val="Маркированный "/>
    <w:qFormat/>
  </w:style>
  <w:style w:type="numbering" w:styleId="Style76">
    <w:name w:val="Маркированный "/>
    <w:qFormat/>
  </w:style>
  <w:style w:type="numbering" w:styleId="Style77">
    <w:name w:val="Маркированный "/>
    <w:qFormat/>
  </w:style>
  <w:style w:type="numbering" w:styleId="Numberingabc1">
    <w:name w:val="Numbering abc_1"/>
    <w:qFormat/>
  </w:style>
  <w:style w:type="numbering" w:styleId="Numberingivx1">
    <w:name w:val="Numbering ivx_1"/>
    <w:qFormat/>
  </w:style>
  <w:style w:type="numbering" w:styleId="List11">
    <w:name w:val="List 1_1"/>
    <w:qFormat/>
  </w:style>
  <w:style w:type="numbering" w:styleId="112">
    <w:name w:val="Нумерованный 1)"/>
    <w:qFormat/>
  </w:style>
  <w:style w:type="numbering" w:styleId="Style78">
    <w:name w:val="Нумерованный а)"/>
    <w:qFormat/>
  </w:style>
  <w:style w:type="numbering" w:styleId="Style79">
    <w:name w:val="Нумерованный для таблиц"/>
    <w:qFormat/>
  </w:style>
  <w:style w:type="numbering" w:styleId="WW8Num1">
    <w:name w:val="WW8Num1"/>
    <w:qFormat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LibreOffice/7.5.6.2$Linux_X86_64 LibreOffice_project/50$Build-2</Application>
  <AppVersion>15.0000</AppVersion>
  <Pages>3</Pages>
  <Words>339</Words>
  <Characters>2733</Characters>
  <CharactersWithSpaces>3138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2026-02-16T08:57:00Z</dcterms:created>
  <dc:creator>Юридический отдел</dc:creator>
  <dc:description/>
  <dc:language>ru-RU</dc:language>
  <cp:lastModifiedBy/>
  <dcterms:modified xsi:type="dcterms:W3CDTF">2026-02-16T12:04:09Z</dcterms:modified>
  <cp:revision>7</cp:revision>
  <dc:subject/>
  <dc:title>Default</dc:title>
</cp:coreProperties>
</file>