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Совет Камско-Устьинского муниципального </w:t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района Республики Татарстан</w:t>
      </w:r>
    </w:p>
    <w:p>
      <w:pPr>
        <w:pStyle w:val="Normal"/>
        <w:ind w:hanging="0"/>
        <w:jc w:val="center"/>
        <w:rPr>
          <w:rStyle w:val="Emphasis"/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РЕШЕНИЕ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ConsPlusTitle"/>
        <w:widowControl/>
        <w:ind w:firstLine="708"/>
        <w:jc w:val="both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март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а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 2026 года                                                                                № проект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пгт. Камское Устье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внесении изменений и дополнений в решение Совета Камско-Устьинского муниципального района Республики Татарстан от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4"/>
          <w:szCs w:val="24"/>
        </w:rPr>
        <w:t xml:space="preserve">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09.12.2025 года № 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«О бюджете Камско-Устьинского муниципального района Республики Татарстан на 2026 год и на плановый период 2027 и 2028 годов»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Руководствуясь ст. 94 Устава муниципального района и Положением о бюджетном устройстве и бюджетном процессе в Камско-Устьинском муниципальном районе Республики Татарстан, Совет Камско-Устьинского муниципального района Республики Татарстан РЕШИЛ: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Статья1</w:t>
      </w:r>
    </w:p>
    <w:p>
      <w:pPr>
        <w:pStyle w:val="Normal"/>
        <w:widowControl w:val="false"/>
        <w:bidi w:val="0"/>
        <w:spacing w:before="0" w:after="0"/>
        <w:ind w:firstLine="737" w:left="0" w:right="0"/>
        <w:jc w:val="both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 xml:space="preserve">Внести в решение Совета Камско-Устьинского муниципального района Республики Татарстан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4"/>
          <w:szCs w:val="24"/>
        </w:rPr>
        <w:t xml:space="preserve"> 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09.12.2025 года №  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«О бюджете Камско-Устьинского муниципального района   Республики  Татарстан   на 2026 год и на плановый период 2027 и 2028 годов»  следующие изменения:</w:t>
      </w:r>
    </w:p>
    <w:p>
      <w:pPr>
        <w:pStyle w:val="Normal"/>
        <w:numPr>
          <w:ilvl w:val="1"/>
          <w:numId w:val="1"/>
        </w:numPr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статье 1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  <w:lang w:val="en-US"/>
        </w:rPr>
        <w:t>: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 xml:space="preserve">а)  в  пункте 1.1. цифры «945395,77» заменить цифрами «949658,2»;  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 xml:space="preserve">б)  в  пункте 1.2. цифры «945395,77» заменить цифрами «957954,5»;  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в)  в  пункте 1.3. цифры «0» заменить цифрами «8296,3».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1.2. В статье 10 цифры «628308,49» заменить цифрами «632570,9»;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1.3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4"/>
          <w:szCs w:val="24"/>
        </w:rPr>
        <w:t xml:space="preserve">. 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Дополнить Решение статьей 10.1 следующего содержания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4"/>
          <w:szCs w:val="24"/>
        </w:rPr>
        <w:t>: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 xml:space="preserve">«10.1.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Утвердить в бюджете Камско-Устьинского муниципального района иные  межбюджетные трансферты, передаваемые  бюджетам  муниципальных образований  в  2026 году в сумме 122,1 тыс. рублей, согласно приложению № 16 к настоящему Решению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.»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1.4. В статье 11 цифры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26815,9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» заменить цифрами «27732,4»;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 xml:space="preserve">1.5. Изложить приложения 1, 3, 4, 6, 16, к решению Совета муниципального района от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09.12.2025 года №27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Emphasis"/>
          <w:rFonts w:ascii="Times New Roman" w:hAnsi="Times New Roman"/>
          <w:b w:val="false"/>
          <w:bCs w:val="false"/>
          <w:i w:val="false"/>
          <w:sz w:val="28"/>
          <w:szCs w:val="28"/>
        </w:rPr>
        <w:t>в редакции приложений 1-5 настоящего решения.</w:t>
      </w:r>
    </w:p>
    <w:p>
      <w:pPr>
        <w:pStyle w:val="Normal"/>
        <w:rPr/>
      </w:pPr>
      <w:r>
        <w:rPr>
          <w:rStyle w:val="Emphasis"/>
          <w:rFonts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>блики Татарстан в информационно телекоммуникационной сети Интернет</w:t>
      </w:r>
    </w:p>
    <w:p>
      <w:pPr>
        <w:pStyle w:val="Normal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3. Контроль  за  исполнением  данного решения возложить на постоянную комиссию Совета муниципального  района по бюджету,  налогам и финансам.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Глава Камско-Устьинского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муниципального района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Республики Татарстан                                                                             Н.А. Вазыхов </w:t>
      </w:r>
    </w:p>
    <w:p>
      <w:pPr>
        <w:pStyle w:val="11"/>
        <w:ind w:hanging="0" w:left="6237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Приложение № 1</w:t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к решению Совета </w:t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Камско-Устьинского</w:t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муниципального района</w:t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Республики Татарстан </w:t>
      </w:r>
    </w:p>
    <w:p>
      <w:pPr>
        <w:pStyle w:val="11"/>
        <w:ind w:hanging="0" w:left="623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от  </w:t>
      </w:r>
      <w:r>
        <w:rPr>
          <w:b w:val="false"/>
          <w:bCs w:val="false"/>
          <w:sz w:val="24"/>
          <w:szCs w:val="24"/>
        </w:rPr>
        <w:t>03.</w:t>
      </w:r>
      <w:r>
        <w:rPr>
          <w:b w:val="false"/>
          <w:bCs w:val="false"/>
          <w:sz w:val="24"/>
          <w:szCs w:val="24"/>
        </w:rPr>
        <w:t xml:space="preserve">2026 №_____ </w:t>
      </w:r>
    </w:p>
    <w:p>
      <w:pPr>
        <w:pStyle w:val="11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</w:t>
      </w:r>
    </w:p>
    <w:p>
      <w:pPr>
        <w:pStyle w:val="11"/>
        <w:jc w:val="center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Источники   финансирования дефицита бюджета Камско-Устьинского муниципального района на 2026 год</w:t>
      </w:r>
    </w:p>
    <w:p>
      <w:pPr>
        <w:pStyle w:val="11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10050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48"/>
        <w:gridCol w:w="3362"/>
        <w:gridCol w:w="1740"/>
      </w:tblGrid>
      <w:tr>
        <w:trPr>
          <w:trHeight w:val="26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bidi w:val="0"/>
              <w:spacing w:lineRule="auto" w:line="288" w:before="0" w:after="0"/>
              <w:ind w:hanging="0" w:left="-113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Код  показателя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01 00 00 00 00 0000 000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8296,3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01 05 00 00 00 0000 000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8296,3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01 05 02 00 00 0000 500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-949658,2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01 05 02 01 05 0000 510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-949658,2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01 05 02 00 00 0000 600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957954,5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01 05 02 01 05 0000 610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957954,5</w:t>
            </w:r>
          </w:p>
        </w:tc>
      </w:tr>
      <w:tr>
        <w:trPr>
          <w:trHeight w:val="300" w:hRule="atLeast"/>
          <w:cantSplit w:val="true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источников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shd w:val="clear" w:color="auto" w:fill="FFFFFF" w:themeFill="background1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07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68"/>
        <w:gridCol w:w="303"/>
      </w:tblGrid>
      <w:tr>
        <w:trPr>
          <w:trHeight w:val="315" w:hRule="atLeast"/>
        </w:trPr>
        <w:tc>
          <w:tcPr>
            <w:tcW w:w="107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ind w:hanging="0"/>
              <w:jc w:val="left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</w:r>
            <w:bookmarkStart w:id="1" w:name="RANGE!A1%25253AC45"/>
            <w:bookmarkStart w:id="2" w:name="RANGE!A1%25253AC45"/>
            <w:bookmarkEnd w:id="2"/>
          </w:p>
          <w:tbl>
            <w:tblPr>
              <w:tblW w:w="1002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428"/>
              <w:gridCol w:w="2970"/>
              <w:gridCol w:w="1622"/>
            </w:tblGrid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  <w:bookmarkStart w:id="3" w:name="RANGE!A1%252525253AC43"/>
                  <w:bookmarkStart w:id="4" w:name="RANGE!A1%252525253AC43"/>
                  <w:bookmarkEnd w:id="4"/>
                </w:p>
              </w:tc>
              <w:tc>
                <w:tcPr>
                  <w:tcW w:w="459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Приложение №2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59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к решению Совета Камско-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59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Устьинского  муниципального района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59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Республики Татарстан</w:t>
                  </w:r>
                </w:p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val="en-US"/>
                    </w:rPr>
                    <w:t>________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 xml:space="preserve"> года  № 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val="en-US"/>
                    </w:rPr>
                    <w:t>______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9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22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59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97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left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22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Таблица 1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10020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Объемы прогнозируемых  доходов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10020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бюджета Камско-Устьинского муниципального района Республики Татарстан на 2026 год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542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center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97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ind w:hanging="0"/>
                    <w:jc w:val="center"/>
                    <w:rPr>
                      <w:rFonts w:ascii="Times New Roman" w:hAnsi="Times New Roman" w:cs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22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в тыс. руб.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i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</w:t>
                  </w: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314338,30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1 01 00000 00 0000 110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249247,10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налог на доходы физических лиц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249247,10</w:t>
                  </w:r>
                </w:p>
              </w:tc>
            </w:tr>
            <w:tr>
              <w:trPr>
                <w:trHeight w:val="67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1 03 00000 00 0000 110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26815,90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26815,90</w:t>
                  </w:r>
                </w:p>
              </w:tc>
            </w:tr>
            <w:tr>
              <w:trPr>
                <w:trHeight w:val="60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18740,50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1 05 01000 00 0000 110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15576,00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единый сельскохозяйственный налог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1 05 03000 01 0000 110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705,50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1 05 04000 02 0000 110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2459,00</w:t>
                  </w:r>
                </w:p>
              </w:tc>
            </w:tr>
            <w:tr>
              <w:trPr>
                <w:trHeight w:val="67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Налоги,сборы и регулярные платежи за пользование природными ресурсами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1 07 00000 00 0000 000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5032,00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налог на добычу  полезных ископаемых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1 07 01000 01 0000 110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5032,00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5580,00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1 08 03000 01 0000 110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5580,00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3733,80</w:t>
                  </w:r>
                </w:p>
              </w:tc>
            </w:tr>
            <w:tr>
              <w:trPr>
                <w:trHeight w:val="1650" w:hRule="atLeast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3733,80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1 12 00000 00 0000 000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589,00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плата за негативное воздействие на окружающую среду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589,00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4450,00</w:t>
                  </w:r>
                </w:p>
              </w:tc>
            </w:tr>
            <w:tr>
              <w:trPr>
                <w:trHeight w:val="202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доходы от реализации имущества, находящегося в государственной и муниципальной собственности  (за исключением движимого имущества муниципальных бюджетных и автономных учреждений,а также имущества государственных и муниципальных унитарных предприятий,в том числе казенных)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1 14 02000 00 0000 000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1100,00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- доходы от продажи земельных участков, находящихся в государственной  и  муниципальной  собственности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3350,00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150,00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Административные штрафы, установленные Кодексом Российской Федерации об административных правонарушениях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1 16 01000 01 0000 140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50,00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Платежи, уплачиваемые в целях возмещения вреда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1 16 11000 01 0000 140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635319,9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635319,9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42711,70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400428,40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185168,4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межбюджетные трансферты, в т. ч.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2 02 40000 00 0000 150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7011,4</w:t>
                  </w:r>
                </w:p>
              </w:tc>
            </w:tr>
            <w:tr>
              <w:trPr>
                <w:trHeight w:val="135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Cs/>
                      <w:color w:val="000000"/>
                      <w:sz w:val="24"/>
                      <w:szCs w:val="24"/>
                    </w:rPr>
      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Cs/>
                      <w:color w:val="000000"/>
                      <w:sz w:val="24"/>
                      <w:szCs w:val="24"/>
                    </w:rPr>
                    <w:t>2 02 40014 05 0000 150</w:t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Cs/>
                      <w:color w:val="000000"/>
                      <w:sz w:val="24"/>
                      <w:szCs w:val="24"/>
                    </w:rPr>
                    <w:t>2748,98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4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6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949658,2</w:t>
                  </w:r>
                </w:p>
              </w:tc>
            </w:tr>
          </w:tbl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ind w:hanging="0" w:right="141"/>
              <w:jc w:val="right"/>
              <w:rPr>
                <w:b w:val="false"/>
                <w:bCs w:val="false"/>
                <w:i w:val="false"/>
                <w:i w:val="false"/>
              </w:rPr>
            </w:pPr>
            <w:r>
              <w:rPr>
                <w:b w:val="false"/>
                <w:bCs w:val="false"/>
                <w:i w:val="false"/>
              </w:rPr>
            </w:r>
          </w:p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ind w:hanging="0" w:left="-113" w:right="680"/>
              <w:jc w:val="right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Приложение № 3</w:t>
            </w:r>
          </w:p>
          <w:p>
            <w:pPr>
              <w:pStyle w:val="11"/>
              <w:widowControl w:val="false"/>
              <w:suppressAutoHyphens w:val="true"/>
              <w:bidi w:val="0"/>
              <w:spacing w:lineRule="auto" w:line="288" w:before="0" w:after="0"/>
              <w:ind w:hanging="0" w:left="0" w:right="624"/>
              <w:jc w:val="righ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 решению «О бюджете Камско-Устьинского</w:t>
            </w:r>
          </w:p>
          <w:p>
            <w:pPr>
              <w:pStyle w:val="11"/>
              <w:widowControl w:val="false"/>
              <w:suppressAutoHyphens w:val="true"/>
              <w:bidi w:val="0"/>
              <w:spacing w:lineRule="auto" w:line="288" w:before="0" w:after="0"/>
              <w:ind w:hanging="0" w:left="0" w:right="624"/>
              <w:jc w:val="righ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муниципального района на 2026 год и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10515" w:leader="none"/>
              </w:tabs>
              <w:suppressAutoHyphens w:val="true"/>
              <w:bidi w:val="0"/>
              <w:spacing w:before="0" w:after="120"/>
              <w:ind w:hanging="0" w:left="-113" w:right="-113"/>
              <w:jc w:val="right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 w:val="false"/>
                <w:sz w:val="24"/>
                <w:szCs w:val="24"/>
              </w:rPr>
              <w:t>на плановый период 2027 и 2028 годов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  <w:p>
            <w:pPr>
              <w:pStyle w:val="user"/>
              <w:keepNext w:val="true"/>
              <w:widowControl w:val="false"/>
              <w:suppressAutoHyphens w:val="true"/>
              <w:bidi w:val="0"/>
              <w:spacing w:before="240" w:after="120"/>
              <w:ind w:firstLine="737" w:left="0" w:right="624"/>
              <w:jc w:val="right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sz w:val="24"/>
                <w:szCs w:val="24"/>
              </w:rPr>
              <w:t>от_______   2026 года</w:t>
            </w:r>
          </w:p>
          <w:p>
            <w:pPr>
              <w:pStyle w:val="11"/>
              <w:widowControl w:val="false"/>
              <w:ind w:firstLine="708" w:left="4956"/>
              <w:jc w:val="right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Распределение</w:t>
            </w:r>
          </w:p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  <w:t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видов расходов классификации расходов бюджета на 2026 год</w:t>
            </w:r>
          </w:p>
          <w:p>
            <w:pPr>
              <w:pStyle w:val="BodyText"/>
              <w:widowControl w:val="false"/>
              <w:ind w:hanging="0" w:right="-567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b w:val="false"/>
                <w:bCs w:val="false"/>
                <w:sz w:val="24"/>
                <w:szCs w:val="24"/>
              </w:rPr>
              <w:t>(тыс. рублей)</w:t>
            </w:r>
          </w:p>
          <w:tbl>
            <w:tblPr>
              <w:tblW w:w="9923" w:type="dxa"/>
              <w:jc w:val="left"/>
              <w:tblInd w:w="13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3"/>
              <w:gridCol w:w="688"/>
              <w:gridCol w:w="689"/>
              <w:gridCol w:w="1626"/>
              <w:gridCol w:w="694"/>
              <w:gridCol w:w="1242"/>
            </w:tblGrid>
            <w:tr>
              <w:trPr>
                <w:trHeight w:val="33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2026 г</w:t>
                  </w:r>
                </w:p>
              </w:tc>
            </w:tr>
            <w:tr>
              <w:trPr>
                <w:trHeight w:val="33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95079,3</w:t>
                  </w:r>
                </w:p>
              </w:tc>
            </w:tr>
            <w:tr>
              <w:trPr>
                <w:trHeight w:val="28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3441,8</w:t>
                  </w:r>
                </w:p>
              </w:tc>
            </w:tr>
            <w:tr>
              <w:trPr>
                <w:trHeight w:val="28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3441,8</w:t>
                  </w:r>
                </w:p>
              </w:tc>
            </w:tr>
            <w:tr>
              <w:trPr>
                <w:trHeight w:val="28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3441,8</w:t>
                  </w:r>
                </w:p>
              </w:tc>
            </w:tr>
            <w:tr>
              <w:trPr>
                <w:trHeight w:val="28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3441,8</w:t>
                  </w:r>
                </w:p>
              </w:tc>
            </w:tr>
            <w:tr>
              <w:trPr>
                <w:trHeight w:val="28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18531,6</w:t>
                  </w:r>
                </w:p>
              </w:tc>
            </w:tr>
            <w:tr>
              <w:trPr>
                <w:trHeight w:val="56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18531,6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18525,4</w:t>
                  </w:r>
                </w:p>
              </w:tc>
            </w:tr>
            <w:tr>
              <w:trPr>
                <w:trHeight w:val="144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15900,6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2568,8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56,0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0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0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25826,7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образования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общего образования, включая инклюзивное»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РТ в области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0220825302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0220825302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25093,2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24359,7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18610,0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5706,7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РТ в области молодежной политике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9900025240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9900025240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733,5</w:t>
                  </w:r>
                </w:p>
              </w:tc>
            </w:tr>
            <w:tr>
              <w:trPr>
                <w:trHeight w:val="3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Составление списков кандидатов в присяжные заседатели федеральных судов общей юриспруденции в РФ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9900151200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0"/>
                    <w:ind w:hanging="0" w:left="113" w:right="-57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9900151200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11191,9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11191,9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11191,9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9564,6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1622,3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877,6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877,6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Резервный фонд исполнительного комитета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877,6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877,6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35151,3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части осуществления государственной программы "Социальная поддержка граждан Республики Татарстан"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1497,8</w:t>
                  </w:r>
                </w:p>
              </w:tc>
            </w:tr>
            <w:tr>
              <w:trPr>
                <w:trHeight w:val="65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«Улучшение социально-экономического положения семей»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1497,8</w:t>
                  </w:r>
                </w:p>
              </w:tc>
            </w:tr>
            <w:tr>
              <w:trPr>
                <w:trHeight w:val="65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1497,8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РТ по деятельности  по опеке и попечительству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1497,8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1487,8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0340125330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«Развития культуры в Камско-Устьинском муниципальном районе»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883,7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архивного дела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883,7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государственной политики в области архивного дела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883,7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хранения, учета, комплектования и использования документов архивного фонда и других архивных документов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01440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883,7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01440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742,7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01440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944,8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«Совершенство-вание государственной экономической политики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1120100000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944,8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Мероприятие, направленное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1120125180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944,8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1120125181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944,8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федеральным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1120125181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944,8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Программа Камско-Устьинского муниципального района по реализации антикоррупционной политики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0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2700100000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0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2700102043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2700102043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31805,0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3060,6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2606,5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452,1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Уплата налога на имущество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1514,4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1514,4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9900025400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9900025400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19795,5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19125,6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666,4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9900049100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1628,5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9900049100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1628,5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функций, связанных с общегосударственными управление, выполнение других обязательств государства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9900092030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2302,0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9900092030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2302,0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Страхование муниципальных служащих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9900092410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260,8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9900092410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260,8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9900097080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373,0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9900097080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373,0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деятельности  комиссий по делам несовершеннолетних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758,2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758,2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деятельности административных комиссий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745,1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725,1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9900125290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9900125340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9900125340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определению перечня должностных лиц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9900125350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9900125350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Государственная регистрация актов гражданского состояния за счет средств федерального бюджета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159300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1237,6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159300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1237,6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4539,8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4539,8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4539,8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9900151180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4539,8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9900151180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4539,8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5372,9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Гражданская оборона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33,6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Камско-Устьинском муниципальном районе Республике Татарстан 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33,6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"Построение и развитие аппаратно-программного комплекса "Безопасный город" в Республике Татарстан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0730000000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33,6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0730122920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33,6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0730122920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33,6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Защита населения и территории от 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4672,2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4550,1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0700022670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4550,1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0700022670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4533,1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0700022670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122,1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122,1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9900025151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122,1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667,1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Комплексная программа по профилактики правонарушений в Камско-Устьинском муниципальном районе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667,1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общественных пунктов охраны порядка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0610122700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667,1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0610122700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667,1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31164,7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Сельское хозяйство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«Развитие под отрасли животноводства, переработки и реализации продукции животного происхождения»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352,3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Организация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9900025361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153,4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9900025361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153,4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Содержание сибиреязвенных скотомогильников и биотермических 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9900025362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198,9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госу-дарственных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9900025362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198,9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433,3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433,3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9900090430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433,3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9900090430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433,3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2646,7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2646,7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Организация пассажирских перевозок по межмуниципальным маршрутам в пределах муниципального района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9900003180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2646,7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9900003180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2646,7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27732,4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/>
                  </w:pPr>
                  <w:r>
                    <w:rPr>
                      <w:rStyle w:val="10"/>
                      <w:b w:val="false"/>
                      <w:bCs w:val="false"/>
                      <w:color w:val="000000"/>
                      <w:spacing w:val="0"/>
                      <w:sz w:val="24"/>
                      <w:szCs w:val="24"/>
                    </w:rPr>
      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Д100000000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27732,4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сети автомобильных дорог общего пользования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Д100000000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27732,4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Д10009Д050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27732,4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Д10009Д050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27732,4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7288,6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адресная программа по проведению капитального ремонта многоквартирных домов в Камско-Устьинском муниципальном районе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«Улучшение технического состояния многоквартирных домов»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0420700000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0420796010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федеральным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0420796010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1711,0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3473,8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3473,8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9900075050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3473,8</w:t>
                  </w:r>
                </w:p>
              </w:tc>
            </w:tr>
            <w:tr>
              <w:trPr>
                <w:trHeight w:val="64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9900075050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3473,8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6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«Развитие подотрасли растениеводства, переработки и реализации продукции растениеводства»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1421600000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1421663130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1421663130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2103,8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56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Программа «Охрана окружающей среды Камско-Устьинского муниципального района»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56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охраны окружающей среды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569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6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9900074460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46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xl72"/>
                    <w:widowControl w:val="false"/>
                    <w:bidi w:val="0"/>
                    <w:spacing w:before="280" w:after="28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9900074460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5741,0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538844,5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123592,5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образования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123592,5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дошкольного образования, включая инклюзивное»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123592,5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28368,4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0210125370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28368,4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0210125370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28368,4</w:t>
                  </w:r>
                </w:p>
              </w:tc>
            </w:tr>
            <w:tr>
              <w:trPr>
                <w:trHeight w:val="29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дошкольного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95224,1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0210342000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3430,4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0210342000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2624,6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0210342000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805,8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дошкольных образовательных организаций, за счет субсидии на образование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91793,7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02103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88593,7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365670,7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образования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365670,7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общего образования, включая инклюзивное»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365670,7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общего образования в муниципальных 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227191,2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6866,2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6470,0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0220242100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396,2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220325,0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28144,2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10976,7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180004,1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b w:val="false"/>
                      <w:bCs w:val="false"/>
                      <w:sz w:val="24"/>
                      <w:szCs w:val="24"/>
                      <w:lang w:eastAsia="en-US"/>
                    </w:rPr>
                    <w:t>Предоставление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highlight w:val="red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110130,9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0220825280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110130,9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0220825280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110130,9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Модернизация системы общего образования, проведение мероприятий в области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0220900000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7534,6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02209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3041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6910,5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02209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3041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6910,5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0220923041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624,1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0220923041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624,1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20814,0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022Ю65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0501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625,0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022Ю65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0501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625,0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022Ю651791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2002,6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022Ю651791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2002,6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57" w:right="0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022Ю651791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2002,6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 Ю653031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18186,4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 Ю653031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18186,4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Дополнительное образование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55" w:leader="none"/>
                    </w:tabs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24587,2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образования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24587,2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дополнительного образования»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24587,2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Организация предоставления дополнительного образования детей в муниципальных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24587,2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7847,30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7847,30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16739,9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02301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16739,9</w:t>
                  </w:r>
                </w:p>
              </w:tc>
            </w:tr>
            <w:tr>
              <w:trPr>
                <w:trHeight w:val="1135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5155,2</w:t>
                  </w:r>
                </w:p>
              </w:tc>
            </w:tr>
            <w:tr>
              <w:trPr>
                <w:trHeight w:val="7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молодежной политики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5155,2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Патриотическое воспитание молодежи Камско-Устьинского муниципального района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402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5155,2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402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43100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173,1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402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43100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94,0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402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43100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79,1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 учреждений молодежной политики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4982,1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238,8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110,7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3840243190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4632,6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19838,9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образования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16599,0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общего образования, включая инклюзивное»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8165,3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функций по информационному обеспечению учреждений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0220825301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8165,3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0220825301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7945,3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0220825301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0240500000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0240521110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7743,7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Разработка и внедрение системы оценки качества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2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0250200000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6643,7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6643,7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5803,0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828,7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02502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S005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Государственная программа «Развитие молодежной политики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3239,9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3239,9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«Организация отдыха детей и молодежи»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38201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0000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3239,9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3820122320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3207,5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0122320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2005,1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0122320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1202,4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38201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32,4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38201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20,7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38201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2320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11,7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141019,7</w:t>
                  </w:r>
                </w:p>
              </w:tc>
            </w:tr>
            <w:tr>
              <w:trPr>
                <w:trHeight w:val="56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141019,7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«Развития культуры в Камско-Устьинском муниципальном районе»</w:t>
                  </w:r>
                </w:p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141019,7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музейного дела»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0810000000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5919,2</w:t>
                  </w:r>
                </w:p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Комплексное развитие музеев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0810100000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5919,2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музеев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0810144090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5919,2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0810144090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5919,2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подпрограмма «Развитие библиотечного дела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0830000000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28204,9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системы библиотечного обслуживания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0830100000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28204,9</w:t>
                  </w:r>
                </w:p>
              </w:tc>
            </w:tr>
            <w:tr>
              <w:trPr>
                <w:trHeight w:val="63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библиотек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0830144090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28204,9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0830144090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28204,9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клубных концертных организаций и исполнительского искусства»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106695,6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современного музыкального искусства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106695,6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106695,6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15411,0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2600,0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88684,6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"Подпрограмма «Развитие   межрегионального   и межнационального культурного сотрудничества»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0860000000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200,0</w:t>
                  </w:r>
                </w:p>
              </w:tc>
            </w:tr>
            <w:tr>
              <w:trPr>
                <w:trHeight w:val="291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200,0</w:t>
                  </w:r>
                </w:p>
              </w:tc>
            </w:tr>
            <w:tr>
              <w:trPr>
                <w:trHeight w:val="62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200,0</w:t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Здравоохранение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  <w:highlight w:val="magenta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Государственная программа «Развитие здравоохранения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 процессных мероприятий «Обеспечение отдельных категорий граждан лекарственными препаратами»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9900002110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9900002110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278,7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14358,8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13749,2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части осуществления государственной программы «Социальная поддержка граждан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11503,8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8739,0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spacing w:before="0" w:after="6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 процессных мероприятий «Предоставление мер государственной поддержки семьям с детьми»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6970,9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1586,2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6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1586,2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2233,7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2233,7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3151,0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0340123130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3151,0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Комплекс процессных мероприятий «Предоставление мер социальной поддержки отдельных категорий граждан»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0340300000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1768,1</w:t>
                  </w:r>
                </w:p>
              </w:tc>
            </w:tr>
            <w:tr>
              <w:trPr>
                <w:trHeight w:val="262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0340325510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1768,1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0340325510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1768,1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«Улучшение социально-экономического положения семей»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0350000000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2764,8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Развитие системы мер социальной поддержки семей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0350100000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2764,8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0350113200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2764,8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0350113200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4,8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0350113200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2760,0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2245,4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Федеральные (региональные) проекты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2245,4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Региональный проект «Обеспечение жильем молодых семей  в Республике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0420500000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2245,4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Софинансируемые  расходы  на  реализацию мероприятий  по обеспечению  жильем  молодых семей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04205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L4970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2245,4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04205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L4970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2245,4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609,6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609,6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в области социальной политики за счет средств местного бюджета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9910105410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609,6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9910105410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609,6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68379,3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before="0" w:after="140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33171,0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физической культуры и спорта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33171,0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33171,0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государственной политики в области спорта высших достижений в Камско-Устьинском муниципальном районе Республики Татарстан»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33171,0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33171,0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8,1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3740148210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33162,9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физической культуры и спорта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Реализация государственной политики в области физической культуры и спорта в Камско-Устьинском муниципальном районе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3740200000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3740212870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1001,0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3740212870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224,2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3740212870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776,8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Спорт высших достижений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34207,3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14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Муниципальная программа «Развитие физической культуры и спорта в Камско-Устьинском муниципальном районе»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34207,3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34207,3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846,7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1276,1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3740148220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32084,5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45887,2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Дотации на выравнивание бюджетной обеспеченности бюджетам муниципальных образований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45887,2</w:t>
                  </w:r>
                </w:p>
              </w:tc>
            </w:tr>
            <w:tr>
              <w:trPr>
                <w:trHeight w:val="277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45887,2</w:t>
                  </w:r>
                </w:p>
              </w:tc>
            </w:tr>
            <w:tr>
              <w:trPr>
                <w:trHeight w:val="234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-</w:t>
                  </w: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 xml:space="preserve"> дотация на выравнивание бюджетной обеспеченности поселений, источником финансового обеспечения которых являются субсидии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44833,2</w:t>
                  </w:r>
                </w:p>
              </w:tc>
            </w:tr>
            <w:tr>
              <w:trPr>
                <w:trHeight w:val="234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</w:t>
                  </w:r>
                  <w:r>
                    <w:rPr>
                      <w:b w:val="false"/>
                      <w:bCs w:val="false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44833,2</w:t>
                  </w:r>
                </w:p>
              </w:tc>
            </w:tr>
            <w:tr>
              <w:trPr>
                <w:trHeight w:val="19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546,0</w:t>
                  </w:r>
                </w:p>
              </w:tc>
            </w:tr>
            <w:tr>
              <w:trPr>
                <w:trHeight w:val="19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9900025040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546,0</w:t>
                  </w:r>
                </w:p>
              </w:tc>
            </w:tr>
            <w:tr>
              <w:trPr>
                <w:trHeight w:val="19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iCs/>
                      <w:sz w:val="24"/>
                      <w:szCs w:val="24"/>
                    </w:rPr>
                    <w:t>-дотация на выравнивание бюджетной обеспеченности поселений, источником финансового обеспечения которых являются</w:t>
                  </w: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 xml:space="preserve"> 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9900080060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508,0</w:t>
                  </w:r>
                </w:p>
              </w:tc>
            </w:tr>
            <w:tr>
              <w:trPr>
                <w:trHeight w:val="19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57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9900080060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ind w:hanging="0"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508,0</w:t>
                  </w:r>
                </w:p>
              </w:tc>
            </w:tr>
            <w:tr>
              <w:trPr>
                <w:trHeight w:val="196" w:hRule="atLeast"/>
                <w:cantSplit w:val="true"/>
              </w:trPr>
              <w:tc>
                <w:tcPr>
                  <w:tcW w:w="4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ind w:hanging="0" w:left="-57"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57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ind w:hanging="0" w:left="0" w:right="0"/>
                    <w:jc w:val="center"/>
                    <w:rPr>
                      <w:b w:val="false"/>
                      <w:bCs w:val="false"/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before="0" w:after="0"/>
                    <w:ind w:hanging="0" w:left="113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957954,5</w:t>
                  </w:r>
                </w:p>
              </w:tc>
            </w:tr>
          </w:tbl>
          <w:p>
            <w:pPr>
              <w:pStyle w:val="Header"/>
              <w:widowControl w:val="false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jc w:val="left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ind w:hanging="0"/>
              <w:jc w:val="left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</w:r>
          </w:p>
          <w:tbl>
            <w:tblPr>
              <w:tblW w:w="10206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970"/>
              <w:gridCol w:w="2835"/>
              <w:gridCol w:w="3401"/>
            </w:tblGrid>
            <w:tr>
              <w:trPr>
                <w:trHeight w:val="360" w:hRule="atLeast"/>
              </w:trPr>
              <w:tc>
                <w:tcPr>
                  <w:tcW w:w="3970" w:type="dxa"/>
                  <w:tcBorders/>
                  <w:shd w:color="auto" w:fill="FFFFFF" w:val="clear"/>
                  <w:vAlign w:val="bottom"/>
                </w:tcPr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83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340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0206" w:type="dxa"/>
                  <w:gridSpan w:val="3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0206" w:type="dxa"/>
                  <w:gridSpan w:val="3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3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107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3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7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3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7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3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5" w:name="sub_14"/>
            <w:bookmarkStart w:id="6" w:name="sub_14"/>
            <w:bookmarkEnd w:id="6"/>
          </w:p>
        </w:tc>
      </w:tr>
    </w:tbl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hanging="0" w:right="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hanging="0" w:right="141"/>
        <w:jc w:val="right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BodyText"/>
        <w:ind w:hanging="0" w:left="7088" w:right="141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Приложение № 4</w:t>
      </w:r>
    </w:p>
    <w:p>
      <w:pPr>
        <w:pStyle w:val="11"/>
        <w:ind w:hanging="0" w:left="7088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к решению  Совета</w:t>
      </w:r>
    </w:p>
    <w:p>
      <w:pPr>
        <w:pStyle w:val="11"/>
        <w:ind w:hanging="0" w:left="7088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Камско-Устьинского</w:t>
      </w:r>
    </w:p>
    <w:p>
      <w:pPr>
        <w:pStyle w:val="11"/>
        <w:ind w:hanging="0" w:left="7088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муниципального района </w:t>
      </w:r>
    </w:p>
    <w:p>
      <w:pPr>
        <w:pStyle w:val="BodyText"/>
        <w:ind w:hanging="0" w:left="7088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Республики  Татарстан</w:t>
      </w:r>
    </w:p>
    <w:p>
      <w:pPr>
        <w:pStyle w:val="BodyText"/>
        <w:ind w:hanging="0" w:left="7088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 xml:space="preserve">от ________2026 года  №                     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 xml:space="preserve">                                                          </w:t>
      </w:r>
    </w:p>
    <w:p>
      <w:pPr>
        <w:pStyle w:val="BodyText"/>
        <w:jc w:val="center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ВЕДОМСТВЕННАЯ   СТРУКТУРА</w:t>
      </w:r>
    </w:p>
    <w:p>
      <w:pPr>
        <w:pStyle w:val="BodyText"/>
        <w:jc w:val="center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РАСХОДОВ БЮДЖЕТА КАМСКО-УСТЬИНСКОГО МУНИЦИПАЛЬНОГО РАЙОНА</w:t>
      </w:r>
    </w:p>
    <w:p>
      <w:pPr>
        <w:pStyle w:val="BodyText"/>
        <w:jc w:val="center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НА 2026 ГОД.</w:t>
      </w:r>
    </w:p>
    <w:p>
      <w:pPr>
        <w:pStyle w:val="BodyText"/>
        <w:ind w:hanging="0" w:right="-567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>(тыс. рублей)</w:t>
      </w:r>
    </w:p>
    <w:tbl>
      <w:tblPr>
        <w:tblW w:w="10260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644"/>
        <w:gridCol w:w="572"/>
        <w:gridCol w:w="569"/>
        <w:gridCol w:w="1695"/>
        <w:gridCol w:w="689"/>
        <w:gridCol w:w="1305"/>
      </w:tblGrid>
      <w:tr>
        <w:trPr>
          <w:trHeight w:val="336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Вед-во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2026 г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21993,4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21993,4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3441,8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3441,8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3441,8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3441,8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18531,6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18531,6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18525,4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15900,6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2568,8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0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6,2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0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6,2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 Камско-Устьинского муниципального района по реализации антикоррупционной политики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0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2700100000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highlight w:val="red"/>
              </w:rPr>
            </w:pPr>
            <w:r>
              <w:rPr>
                <w:b w:val="false"/>
                <w:bCs w:val="false"/>
                <w:sz w:val="24"/>
                <w:szCs w:val="24"/>
                <w:highlight w:val="red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0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2700102043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highlight w:val="red"/>
              </w:rPr>
            </w:pPr>
            <w:r>
              <w:rPr>
                <w:b w:val="false"/>
                <w:bCs w:val="false"/>
                <w:sz w:val="24"/>
                <w:szCs w:val="24"/>
                <w:highlight w:val="red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2700102043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Контрольно-счетная палата Камско-Устьинского муниципального  района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1939,1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1939,1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1939,1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1939,1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1939,1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1918,9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20,2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>
              <w:rPr>
                <w:b w:val="false"/>
                <w:bCs w:val="false"/>
                <w:sz w:val="24"/>
                <w:szCs w:val="24"/>
              </w:rPr>
              <w:t>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85158,8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34880,1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23560,0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23560,0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22826,5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17079,0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5706,7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40,8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9900025240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9900025240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Судебная система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9900151200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ind w:hanging="0" w:left="113" w:right="57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9900151200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Резервный фонд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9900007411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9900007411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10384,1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1497,8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1497,8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1497,8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0340125330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1497,8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0340125330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1487,8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0340125330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«Развития культуры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883,7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архивного дела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08Е0000000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883,7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08Е0100000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883,7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E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01440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883,7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E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01440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742,7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E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01440</w:t>
            </w:r>
            <w:r>
              <w:rPr>
                <w:b w:val="false"/>
                <w:bCs w:val="false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944,8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«Совершенство-вание государственной экономической политики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1120100000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944,8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1120125180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944,8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1120125181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944,8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1120125181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944,8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7057,8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9900002950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1514,4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9900002950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1514,4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2047,0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2047,0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9900092410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260,8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9900092410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260,8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9900097080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373,0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9900097080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ind w:hanging="0" w:left="113" w:right="57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373,0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758,2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758,2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деятельности административных комиссий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745,1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725,1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9900125290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9900125340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117,6</w:t>
            </w:r>
          </w:p>
        </w:tc>
      </w:tr>
      <w:tr>
        <w:trPr>
          <w:trHeight w:val="65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9900125340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определению перечня должностных лиц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9900125350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9900125350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1237,6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1237,6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5250,7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Гражданская оборона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Камско-Устьинском муниципальном районе Республике Татарстан 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0730122920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0730122920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4550,0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4550,0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0700022670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4550,0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0700022670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4533,1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0700022670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16,9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667,1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Комплексная программа по профилактики правонарушений в Камско-Устьинском муниципальном районе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667,1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0610122700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667,1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0610122700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667,1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31164,7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Сельское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352,3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352,3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352,3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352,3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352,3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9900025361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153,4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9900025361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153,4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198,9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госу-дарственных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9900025362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198,9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Водное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433,3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433,3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9900090430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433,3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9900090430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433,3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Транспорт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2646,7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2646,7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9900003180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2646,7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9900003180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2646,7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27732,4</w:t>
            </w:r>
          </w:p>
        </w:tc>
      </w:tr>
      <w:tr>
        <w:trPr>
          <w:trHeight w:val="749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/>
            </w:pPr>
            <w:r>
              <w:rPr>
                <w:rStyle w:val="10"/>
                <w:b w:val="false"/>
                <w:bCs w:val="false"/>
                <w:color w:val="000000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Д100000000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27732,4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Д100000000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highlight w:val="red"/>
              </w:rPr>
            </w:pPr>
            <w:r>
              <w:rPr>
                <w:b w:val="false"/>
                <w:bCs w:val="false"/>
                <w:sz w:val="24"/>
                <w:szCs w:val="24"/>
                <w:highlight w:val="red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27732,4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Д10009Д050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highlight w:val="red"/>
              </w:rPr>
            </w:pPr>
            <w:r>
              <w:rPr>
                <w:b w:val="false"/>
                <w:bCs w:val="false"/>
                <w:sz w:val="24"/>
                <w:szCs w:val="24"/>
                <w:highlight w:val="red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27732,4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Д10009Д050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27732,4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4988,6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0420700000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0420796010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0420796010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1711,0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9900075050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9900075050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1173,8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6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1421600000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1421663130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1421663130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2103,8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9900074460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4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xl72"/>
              <w:widowControl w:val="false"/>
              <w:bidi w:val="0"/>
              <w:spacing w:before="280" w:after="28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9900074460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5741,0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9900002110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9900002110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278,7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2855,0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0420500000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Софинансируемые  расходы  на  реализацию мероприятий  по обеспечению  жильем  молодых семей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04205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04205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2245,4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609,6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609,6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9910105410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609,6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9910105410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609,6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3320,1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3320,1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3320,1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3320,1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3060,6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2606,5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452,1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9900025400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9900025400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251,9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251,9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63733,5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10884,4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9252,9</w:t>
            </w:r>
          </w:p>
        </w:tc>
      </w:tr>
      <w:tr>
        <w:trPr>
          <w:trHeight w:val="482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9252,9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9252,9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7645,7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1602,2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1631,5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1631,5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9900049100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1628,5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9900049100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1628,5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9900092030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оборона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4539,8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4539,8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4539,8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9900151180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4539,8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9900151180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4539,8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122,1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122,1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122,1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9900025151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122,1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9900025151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122,1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9900075050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9900075050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45887,2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45887,2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45887,2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546,0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9900025040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546,0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9900080060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9900080060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</w:t>
            </w:r>
            <w:r>
              <w:rPr>
                <w:b w:val="false"/>
                <w:bCs w:val="false"/>
                <w:sz w:val="24"/>
                <w:szCs w:val="24"/>
              </w:rPr>
              <w:t>0040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44833,2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</w:t>
            </w:r>
            <w:r>
              <w:rPr>
                <w:b w:val="false"/>
                <w:bCs w:val="false"/>
                <w:sz w:val="24"/>
                <w:szCs w:val="24"/>
              </w:rPr>
              <w:t>0040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44833,2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157759,6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16739,9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141019,7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141019,7</w:t>
            </w:r>
          </w:p>
        </w:tc>
      </w:tr>
      <w:tr>
        <w:trPr>
          <w:trHeight w:val="51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«Развития культуры в Камско-Устьинском муниципальном районе»</w:t>
            </w:r>
          </w:p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141019,7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0810000000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5919,2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0810100000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5919,2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0810144090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5919,2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0810144090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5919,2</w:t>
            </w:r>
          </w:p>
        </w:tc>
      </w:tr>
      <w:tr>
        <w:trPr>
          <w:trHeight w:val="738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подпрограмма «Развитие библиотечного дела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0830000000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28204,9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0830100000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28204,9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0830144090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28204,9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0830144090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28204,9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106695,6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106695,6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0840144091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106695,6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0840144091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15411,0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0840144091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2600,0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0840144091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88684,6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0860000000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0860110990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0860110990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74500,7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6119,2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5155,3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молодежной политики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5155,3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5155,3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173,1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94,0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79,1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4982,2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238,9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3840243190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4632,6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3820122320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0122320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963,9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68379,3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33171,0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33171,0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33171,0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33171,0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33171,0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33162,9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Массовый спорт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государственной политики в области физической культуры и спорта в Камско-Устьинском муниципальном районе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3740200000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3740212870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3740212870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3740212870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776,8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34207,3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34207,3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34207,3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846,7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1276,1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3740148220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32084,5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529753,8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2264,5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2264,5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0220825302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0220825302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1531,0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1531,0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1531,0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515985,5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123592,5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123592,5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123592,5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28368,4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0210125370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28368,4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0210125370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28368,4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95224,1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0210342000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3430,4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0210342000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2624,6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0210342000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805,8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91793,7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02103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88593,7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Общее 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365670,7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365670,7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365670,7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227191,2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0220242100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6866,2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0220242100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6470,0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0220242100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396,2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220325,0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28144,2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10976,7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180004,1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110130,9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0220825280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110130,9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0220825280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110130,9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0220900000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7534,6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02209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L</w:t>
            </w:r>
            <w:r>
              <w:rPr>
                <w:b w:val="false"/>
                <w:bCs w:val="false"/>
                <w:sz w:val="24"/>
                <w:szCs w:val="24"/>
              </w:rPr>
              <w:t>3041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6910,5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02209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L</w:t>
            </w:r>
            <w:r>
              <w:rPr>
                <w:b w:val="false"/>
                <w:bCs w:val="false"/>
                <w:sz w:val="24"/>
                <w:szCs w:val="24"/>
              </w:rPr>
              <w:t>3041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6910,5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0220923041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624,1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0220923041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624,1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20814,0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625,0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625,0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022Ю651791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2002,6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022Ю651791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2002,6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022Ю651791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2002,6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022Ю653031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18186,4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5" w:leader="none"/>
              </w:tabs>
              <w:bidi w:val="0"/>
              <w:ind w:hanging="0" w:left="-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022Ю653031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18186,4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02301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7847,3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18875,0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16599,0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8165,3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8165,3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0220825301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8165,3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0220825301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7945,3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0220825301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0240500000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0240521110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0240521110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7743,7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0250200000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6643,7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6643,7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5803,0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828,7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02502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2276,0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2276,0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2276,0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3820122320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2243,6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0122320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1041,2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2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0122320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1202,4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38201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</w:t>
            </w:r>
            <w:r>
              <w:rPr>
                <w:b w:val="false"/>
                <w:bCs w:val="false"/>
                <w:sz w:val="24"/>
                <w:szCs w:val="24"/>
              </w:rPr>
              <w:t>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</w:t>
            </w:r>
            <w:r>
              <w:rPr>
                <w:b w:val="false"/>
                <w:bCs w:val="false"/>
                <w:sz w:val="24"/>
                <w:szCs w:val="24"/>
              </w:rPr>
              <w:t>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S</w:t>
            </w:r>
            <w:r>
              <w:rPr>
                <w:b w:val="false"/>
                <w:bCs w:val="false"/>
                <w:sz w:val="24"/>
                <w:szCs w:val="24"/>
              </w:rPr>
              <w:t>2320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11503,8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11503,8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11503,8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8739,0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6970,9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0340123110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1586,2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6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0340123110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1586,2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0340123120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2233,7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6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0340123120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2233,7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0340123130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3151,0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401</w:t>
            </w:r>
            <w:r>
              <w:rPr>
                <w:b w:val="false"/>
                <w:bCs w:val="false"/>
                <w:sz w:val="24"/>
                <w:szCs w:val="24"/>
              </w:rPr>
              <w:t>23130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3151,0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0340300000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1768,1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0340325510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1768,1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0340325510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1768,1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0350000000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2764,8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0350100000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2764,8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0350113200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2764,8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0350113200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4,8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0350113200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2760,0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19795,5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19795,5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140"/>
              <w:ind w:hanging="0" w:left="-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19795,5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19795,5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19795,5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19125,6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666,4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4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3,5</w:t>
            </w:r>
          </w:p>
        </w:tc>
      </w:tr>
      <w:tr>
        <w:trPr>
          <w:trHeight w:val="32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5" w:leader="none"/>
                <w:tab w:val="left" w:pos="1590" w:leader="none"/>
              </w:tabs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0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-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hanging="0" w:left="57" w:right="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113" w:right="57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957954,5</w:t>
            </w:r>
          </w:p>
        </w:tc>
      </w:tr>
    </w:tbl>
    <w:p>
      <w:pPr>
        <w:pStyle w:val="Normal"/>
        <w:widowControl/>
        <w:tabs>
          <w:tab w:val="left" w:pos="708" w:leader="none"/>
          <w:tab w:val="center" w:pos="4677" w:leader="none"/>
          <w:tab w:val="right" w:pos="9355" w:leader="none"/>
        </w:tabs>
        <w:ind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61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3"/>
        <w:gridCol w:w="6571"/>
        <w:gridCol w:w="2613"/>
        <w:gridCol w:w="1758"/>
      </w:tblGrid>
      <w:tr>
        <w:trPr>
          <w:trHeight w:val="315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7" w:name="RANGE!A1%25253AC11"/>
            <w:bookmarkStart w:id="8" w:name="RANGE!A1%25253AC11"/>
            <w:bookmarkEnd w:id="8"/>
          </w:p>
        </w:tc>
        <w:tc>
          <w:tcPr>
            <w:tcW w:w="91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righ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5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righ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righ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_________2026 года № ___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33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Межбюджетные трансферты,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1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передаваемые  бюджетам  муниципальных образований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  2026 году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985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righ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тыс. рублей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righ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Большекляринское сельское поселение</w:t>
            </w:r>
          </w:p>
        </w:tc>
        <w:tc>
          <w:tcPr>
            <w:tcW w:w="2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6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122,1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</w:tabs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  <w:bookmarkStart w:id="9" w:name="_GoBack_Копия_1"/>
      <w:bookmarkStart w:id="10" w:name="_GoBack_Копия_1"/>
      <w:bookmarkEnd w:id="10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624" w:gutter="0" w:header="0" w:top="567" w:footer="720" w:bottom="7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737994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iPriority="10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34bc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134bc"/>
    <w:pPr>
      <w:spacing w:before="108" w:after="108"/>
      <w:ind w:hanging="0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link w:val="2"/>
    <w:qFormat/>
    <w:rsid w:val="00e56822"/>
    <w:pPr>
      <w:keepNext w:val="true"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0a6855"/>
    <w:pPr>
      <w:keepNext w:val="true"/>
      <w:widowControl/>
      <w:ind w:hanging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0a6855"/>
    <w:pPr>
      <w:keepNext w:val="true"/>
      <w:widowControl/>
      <w:ind w:hanging="0" w:right="-108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5"/>
    <w:qFormat/>
    <w:rsid w:val="000a6855"/>
    <w:pPr>
      <w:keepNext w:val="true"/>
      <w:widowControl/>
      <w:ind w:hanging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Heading6">
    <w:name w:val="heading 6"/>
    <w:basedOn w:val="Normal"/>
    <w:next w:val="Normal"/>
    <w:link w:val="6"/>
    <w:qFormat/>
    <w:rsid w:val="000a6855"/>
    <w:pPr>
      <w:keepNext w:val="true"/>
      <w:widowControl/>
      <w:ind w:hanging="0" w:right="-101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0a6855"/>
    <w:pPr>
      <w:keepNext w:val="true"/>
      <w:widowControl/>
      <w:ind w:hanging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Heading8">
    <w:name w:val="heading 8"/>
    <w:basedOn w:val="Normal"/>
    <w:next w:val="Normal"/>
    <w:link w:val="8"/>
    <w:qFormat/>
    <w:rsid w:val="000a6855"/>
    <w:pPr>
      <w:keepNext w:val="true"/>
      <w:widowControl/>
      <w:ind w:hanging="0" w:left="-108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Heading9">
    <w:name w:val="heading 9"/>
    <w:basedOn w:val="Normal"/>
    <w:next w:val="Normal"/>
    <w:link w:val="9"/>
    <w:qFormat/>
    <w:rsid w:val="000a6855"/>
    <w:pPr>
      <w:keepNext w:val="true"/>
      <w:widowControl/>
      <w:ind w:hanging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Цветовое выделение"/>
    <w:qFormat/>
    <w:rsid w:val="00d134bc"/>
    <w:rPr>
      <w:b/>
      <w:bCs/>
      <w:color w:val="000080"/>
      <w:sz w:val="22"/>
      <w:szCs w:val="22"/>
    </w:rPr>
  </w:style>
  <w:style w:type="character" w:styleId="Style6" w:customStyle="1">
    <w:name w:val="Гипертекстовая ссылка"/>
    <w:qFormat/>
    <w:rsid w:val="00d134bc"/>
    <w:rPr>
      <w:b/>
      <w:bCs/>
      <w:color w:val="008000"/>
      <w:sz w:val="22"/>
      <w:szCs w:val="22"/>
      <w:u w:val="single"/>
    </w:rPr>
  </w:style>
  <w:style w:type="character" w:styleId="PageNumber">
    <w:name w:val="page number"/>
    <w:basedOn w:val="DefaultParagraphFont"/>
    <w:qFormat/>
    <w:rsid w:val="00d134bc"/>
    <w:rPr/>
  </w:style>
  <w:style w:type="character" w:styleId="2" w:customStyle="1">
    <w:name w:val="Заголовок 2 Знак"/>
    <w:qFormat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styleId="Emphasis">
    <w:name w:val="Emphasis"/>
    <w:qFormat/>
    <w:rsid w:val="00e56822"/>
    <w:rPr>
      <w:i/>
      <w:iCs/>
    </w:rPr>
  </w:style>
  <w:style w:type="character" w:styleId="3" w:customStyle="1">
    <w:name w:val="Заголовок 3 Знак"/>
    <w:basedOn w:val="DefaultParagraphFont"/>
    <w:qFormat/>
    <w:rsid w:val="000a6855"/>
    <w:rPr>
      <w:b/>
      <w:sz w:val="28"/>
    </w:rPr>
  </w:style>
  <w:style w:type="character" w:styleId="4" w:customStyle="1">
    <w:name w:val="Заголовок 4 Знак"/>
    <w:basedOn w:val="DefaultParagraphFont"/>
    <w:qFormat/>
    <w:rsid w:val="000a6855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a6855"/>
    <w:rPr>
      <w:sz w:val="32"/>
    </w:rPr>
  </w:style>
  <w:style w:type="character" w:styleId="6" w:customStyle="1">
    <w:name w:val="Заголовок 6 Знак"/>
    <w:basedOn w:val="DefaultParagraphFont"/>
    <w:qFormat/>
    <w:rsid w:val="000a6855"/>
    <w:rPr>
      <w:b/>
      <w:sz w:val="28"/>
    </w:rPr>
  </w:style>
  <w:style w:type="character" w:styleId="7" w:customStyle="1">
    <w:name w:val="Заголовок 7 Знак"/>
    <w:basedOn w:val="DefaultParagraphFont"/>
    <w:qFormat/>
    <w:rsid w:val="000a6855"/>
    <w:rPr>
      <w:sz w:val="28"/>
    </w:rPr>
  </w:style>
  <w:style w:type="character" w:styleId="8" w:customStyle="1">
    <w:name w:val="Заголовок 8 Знак"/>
    <w:basedOn w:val="DefaultParagraphFont"/>
    <w:qFormat/>
    <w:rsid w:val="000a6855"/>
    <w:rPr>
      <w:sz w:val="28"/>
    </w:rPr>
  </w:style>
  <w:style w:type="character" w:styleId="9" w:customStyle="1">
    <w:name w:val="Заголовок 9 Знак"/>
    <w:basedOn w:val="DefaultParagraphFont"/>
    <w:qFormat/>
    <w:rsid w:val="000a6855"/>
    <w:rPr>
      <w:b/>
      <w:sz w:val="32"/>
    </w:rPr>
  </w:style>
  <w:style w:type="character" w:styleId="1" w:customStyle="1">
    <w:name w:val="Заголовок 1 Знак"/>
    <w:qFormat/>
    <w:rsid w:val="000a6855"/>
    <w:rPr>
      <w:rFonts w:ascii="Arial" w:hAnsi="Arial" w:cs="Arial"/>
      <w:b/>
      <w:bCs/>
      <w:color w:val="000080"/>
      <w:sz w:val="22"/>
      <w:szCs w:val="22"/>
    </w:rPr>
  </w:style>
  <w:style w:type="character" w:styleId="Style7" w:customStyle="1">
    <w:name w:val="Основной текст Знак"/>
    <w:qFormat/>
    <w:rsid w:val="000a6855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basedOn w:val="DefaultParagraphFont"/>
    <w:uiPriority w:val="10"/>
    <w:qFormat/>
    <w:rsid w:val="000a6855"/>
    <w:rPr>
      <w:i/>
      <w:sz w:val="32"/>
    </w:rPr>
  </w:style>
  <w:style w:type="character" w:styleId="21" w:customStyle="1">
    <w:name w:val="Основной текст 2 Знак"/>
    <w:basedOn w:val="DefaultParagraphFont"/>
    <w:link w:val="BodyText2"/>
    <w:qFormat/>
    <w:rsid w:val="000a6855"/>
    <w:rPr>
      <w:sz w:val="24"/>
    </w:rPr>
  </w:style>
  <w:style w:type="character" w:styleId="Style9" w:customStyle="1">
    <w:name w:val="Верхний колонтитул Знак"/>
    <w:uiPriority w:val="99"/>
    <w:qFormat/>
    <w:rsid w:val="000a6855"/>
    <w:rPr>
      <w:rFonts w:ascii="Arial" w:hAnsi="Arial" w:cs="Arial"/>
      <w:sz w:val="22"/>
      <w:szCs w:val="22"/>
    </w:rPr>
  </w:style>
  <w:style w:type="character" w:styleId="Style10" w:customStyle="1">
    <w:name w:val="Нижний колонтитул Знак"/>
    <w:qFormat/>
    <w:rsid w:val="000a6855"/>
    <w:rPr>
      <w:rFonts w:ascii="Arial" w:hAnsi="Arial" w:cs="Arial"/>
      <w:sz w:val="22"/>
      <w:szCs w:val="22"/>
    </w:rPr>
  </w:style>
  <w:style w:type="character" w:styleId="Style11" w:customStyle="1">
    <w:name w:val="Текст выноски Знак"/>
    <w:link w:val="BalloonText"/>
    <w:semiHidden/>
    <w:qFormat/>
    <w:rsid w:val="000a6855"/>
    <w:rPr>
      <w:rFonts w:ascii="Tahoma" w:hAnsi="Tahoma" w:cs="Tahoma"/>
      <w:sz w:val="16"/>
      <w:szCs w:val="16"/>
    </w:rPr>
  </w:style>
  <w:style w:type="character" w:styleId="10" w:customStyle="1">
    <w:name w:val="Основной текст + 10"/>
    <w:qFormat/>
    <w:rsid w:val="000a6855"/>
    <w:rPr>
      <w:rFonts w:ascii="Times New Roman" w:hAnsi="Times New Roman" w:cs="Times New Roman"/>
      <w:color w:val="000000"/>
      <w:spacing w:val="10"/>
      <w:w w:val="100"/>
      <w:sz w:val="21"/>
      <w:szCs w:val="21"/>
      <w:u w:val="none"/>
      <w:lang w:val="ru-RU" w:eastAsia="x-none" w:bidi="ar-SA"/>
    </w:rPr>
  </w:style>
  <w:style w:type="character" w:styleId="Hyperlink">
    <w:name w:val="Hyperlink"/>
    <w:uiPriority w:val="99"/>
    <w:rsid w:val="00c3003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30035"/>
    <w:rPr>
      <w:rFonts w:cs="Times New Roman"/>
      <w:color w:val="800080"/>
      <w:u w:val="single"/>
    </w:rPr>
  </w:style>
  <w:style w:type="character" w:styleId="markedcontent" w:customStyle="1">
    <w:name w:val="markedcontent"/>
    <w:basedOn w:val="DefaultParagraphFont"/>
    <w:qFormat/>
    <w:rsid w:val="001a1e4d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7"/>
    <w:rsid w:val="00d134bc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 w:customStyle="1">
    <w:name w:val="Текст (лев. подпись)"/>
    <w:basedOn w:val="Normal"/>
    <w:next w:val="Normal"/>
    <w:qFormat/>
    <w:rsid w:val="00d134bc"/>
    <w:pPr>
      <w:ind w:hanging="0"/>
      <w:jc w:val="left"/>
    </w:pPr>
    <w:rPr/>
  </w:style>
  <w:style w:type="paragraph" w:styleId="Style15" w:customStyle="1">
    <w:name w:val="Текст (прав. подпись)"/>
    <w:basedOn w:val="Normal"/>
    <w:next w:val="Normal"/>
    <w:qFormat/>
    <w:rsid w:val="00d134bc"/>
    <w:pPr>
      <w:ind w:hanging="0"/>
      <w:jc w:val="right"/>
    </w:pPr>
    <w:rPr/>
  </w:style>
  <w:style w:type="paragraph" w:styleId="Style16" w:customStyle="1">
    <w:name w:val="Таблицы (моноширинный)"/>
    <w:basedOn w:val="Normal"/>
    <w:next w:val="Normal"/>
    <w:qFormat/>
    <w:rsid w:val="00d134bc"/>
    <w:pPr>
      <w:ind w:hanging="0"/>
    </w:pPr>
    <w:rPr>
      <w:rFonts w:ascii="Courier New" w:hAnsi="Courier New" w:cs="Courier New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134b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rsid w:val="00d134b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d134b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semiHidden/>
    <w:qFormat/>
    <w:rsid w:val="00ef776f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d76381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DocumentMap">
    <w:name w:val="Document Map"/>
    <w:basedOn w:val="Normal"/>
    <w:semiHidden/>
    <w:qFormat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PlusTitle" w:customStyle="1">
    <w:name w:val="ConsPlusTitle"/>
    <w:qFormat/>
    <w:rsid w:val="00e5682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8"/>
    <w:uiPriority w:val="10"/>
    <w:qFormat/>
    <w:rsid w:val="000a6855"/>
    <w:pPr>
      <w:widowControl/>
      <w:ind w:hanging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BodyText2">
    <w:name w:val="Body Text 2"/>
    <w:basedOn w:val="Normal"/>
    <w:link w:val="21"/>
    <w:qFormat/>
    <w:rsid w:val="000a6855"/>
    <w:pPr>
      <w:widowControl/>
      <w:ind w:hanging="0" w:right="-108"/>
      <w:jc w:val="left"/>
    </w:pPr>
    <w:rPr>
      <w:rFonts w:ascii="Times New Roman" w:hAnsi="Times New Roman" w:cs="Times New Roman"/>
      <w:sz w:val="24"/>
      <w:szCs w:val="20"/>
    </w:rPr>
  </w:style>
  <w:style w:type="paragraph" w:styleId="11" w:customStyle="1">
    <w:name w:val="Ñòèëü1"/>
    <w:basedOn w:val="Normal"/>
    <w:qFormat/>
    <w:rsid w:val="000a6855"/>
    <w:pPr>
      <w:widowControl/>
      <w:spacing w:lineRule="auto" w:line="288"/>
      <w:ind w:hanging="0"/>
      <w:jc w:val="left"/>
    </w:pPr>
    <w:rPr>
      <w:rFonts w:ascii="Times New Roman" w:hAnsi="Times New Roman" w:cs="Times New Roman"/>
      <w:sz w:val="28"/>
      <w:szCs w:val="20"/>
    </w:rPr>
  </w:style>
  <w:style w:type="paragraph" w:styleId="xl72" w:customStyle="1">
    <w:name w:val="xl72"/>
    <w:basedOn w:val="Normal"/>
    <w:qFormat/>
    <w:rsid w:val="000a685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1" w:customStyle="1">
    <w:name w:val="xl71"/>
    <w:basedOn w:val="Normal"/>
    <w:qFormat/>
    <w:rsid w:val="000a685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 w:eastAsia="Calibri" w:cs="Times New Roman"/>
      <w:sz w:val="24"/>
      <w:szCs w:val="24"/>
    </w:rPr>
  </w:style>
  <w:style w:type="paragraph" w:styleId="12" w:customStyle="1">
    <w:name w:val="Заголовок1"/>
    <w:basedOn w:val="Normal"/>
    <w:qFormat/>
    <w:rsid w:val="000a6855"/>
    <w:pPr>
      <w:widowControl/>
      <w:ind w:hanging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xl66" w:customStyle="1">
    <w:name w:val="xl6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67" w:customStyle="1">
    <w:name w:val="xl6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0" w:customStyle="1">
    <w:name w:val="xl7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4" w:customStyle="1">
    <w:name w:val="xl7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styleId="xl79" w:customStyle="1">
    <w:name w:val="xl79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82" w:customStyle="1">
    <w:name w:val="xl8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84" w:customStyle="1">
    <w:name w:val="xl8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85" w:customStyle="1">
    <w:name w:val="xl85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87" w:customStyle="1">
    <w:name w:val="xl8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 CYR" w:hAnsi="Times New Roman CYR" w:cs="Times New Roman CYR"/>
    </w:rPr>
  </w:style>
  <w:style w:type="paragraph" w:styleId="xl89" w:customStyle="1">
    <w:name w:val="xl8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 CYR" w:hAnsi="Times New Roman CYR" w:cs="Times New Roman CYR"/>
      <w:b/>
      <w:bCs/>
    </w:rPr>
  </w:style>
  <w:style w:type="paragraph" w:styleId="xl90" w:customStyle="1">
    <w:name w:val="xl9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2" w:customStyle="1">
    <w:name w:val="xl9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5" w:customStyle="1">
    <w:name w:val="xl9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6" w:customStyle="1">
    <w:name w:val="xl96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7" w:customStyle="1">
    <w:name w:val="xl97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8" w:customStyle="1">
    <w:name w:val="xl98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i/>
      <w:iCs/>
      <w:sz w:val="24"/>
      <w:szCs w:val="24"/>
    </w:rPr>
  </w:style>
  <w:style w:type="paragraph" w:styleId="xl99" w:customStyle="1">
    <w:name w:val="xl9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styleId="xl100" w:customStyle="1">
    <w:name w:val="xl100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04" w:customStyle="1">
    <w:name w:val="xl104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Arial CYR" w:hAnsi="Arial CYR" w:cs="Arial CYR"/>
      <w:i/>
      <w:iCs/>
      <w:sz w:val="24"/>
      <w:szCs w:val="24"/>
    </w:rPr>
  </w:style>
  <w:style w:type="paragraph" w:styleId="xl105" w:customStyle="1">
    <w:name w:val="xl105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07" w:customStyle="1">
    <w:name w:val="xl10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c30035"/>
    <w:pPr>
      <w:widowControl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styleId="xl111" w:customStyle="1">
    <w:name w:val="xl111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c30035"/>
    <w:pPr>
      <w:widowControl/>
      <w:shd w:val="clear" w:color="000000" w:fill="D99795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9" w:customStyle="1">
    <w:name w:val="xl119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6" w:customStyle="1">
    <w:name w:val="xl126"/>
    <w:basedOn w:val="Normal"/>
    <w:uiPriority w:val="99"/>
    <w:qFormat/>
    <w:rsid w:val="00c30035"/>
    <w:pPr>
      <w:widowControl/>
      <w:shd w:val="clear" w:color="000000" w:fill="B2A1C7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8" w:customStyle="1">
    <w:name w:val="xl128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9" w:customStyle="1">
    <w:name w:val="xl129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xl130" w:customStyle="1">
    <w:name w:val="xl13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1" w:customStyle="1">
    <w:name w:val="xl131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c3003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39" w:customStyle="1">
    <w:name w:val="xl139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0" w:customStyle="1">
    <w:name w:val="xl140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1" w:customStyle="1">
    <w:name w:val="xl141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6" w:customStyle="1">
    <w:name w:val="xl146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7" w:customStyle="1">
    <w:name w:val="xl147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8" w:customStyle="1">
    <w:name w:val="xl148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9" w:customStyle="1">
    <w:name w:val="xl14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6"/>
      <w:szCs w:val="26"/>
    </w:rPr>
  </w:style>
  <w:style w:type="paragraph" w:styleId="xl150" w:customStyle="1">
    <w:name w:val="xl15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1" w:customStyle="1">
    <w:name w:val="xl151"/>
    <w:basedOn w:val="Normal"/>
    <w:uiPriority w:val="99"/>
    <w:qFormat/>
    <w:rsid w:val="00c30035"/>
    <w:pPr>
      <w:widowControl/>
      <w:shd w:val="clear" w:color="000000" w:fill="CC99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2" w:customStyle="1">
    <w:name w:val="xl152"/>
    <w:basedOn w:val="Normal"/>
    <w:uiPriority w:val="99"/>
    <w:qFormat/>
    <w:rsid w:val="00c30035"/>
    <w:pPr>
      <w:widowControl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53" w:customStyle="1">
    <w:name w:val="xl153"/>
    <w:basedOn w:val="Normal"/>
    <w:uiPriority w:val="99"/>
    <w:qFormat/>
    <w:rsid w:val="00c30035"/>
    <w:pPr>
      <w:widowControl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c30035"/>
    <w:pPr>
      <w:widowControl/>
      <w:shd w:val="clear" w:color="000000" w:fill="FF00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c30035"/>
    <w:pPr>
      <w:widowControl/>
      <w:shd w:val="clear" w:color="000000" w:fill="CC99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c30035"/>
    <w:pPr>
      <w:widowControl/>
      <w:shd w:val="clear" w:color="000000" w:fill="8DB4E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c30035"/>
    <w:pPr>
      <w:widowControl/>
      <w:shd w:val="clear" w:color="000000" w:fill="E6B9B8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1" w:customStyle="1">
    <w:name w:val="xl161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2" w:customStyle="1">
    <w:name w:val="xl162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4" w:customStyle="1">
    <w:name w:val="xl164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5" w:customStyle="1">
    <w:name w:val="xl165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6" w:customStyle="1">
    <w:name w:val="xl166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67" w:customStyle="1">
    <w:name w:val="xl167"/>
    <w:basedOn w:val="Normal"/>
    <w:uiPriority w:val="99"/>
    <w:qFormat/>
    <w:rsid w:val="00c30035"/>
    <w:pPr>
      <w:widowControl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68" w:customStyle="1">
    <w:name w:val="xl168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69" w:customStyle="1">
    <w:name w:val="xl169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70" w:customStyle="1">
    <w:name w:val="xl17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71" w:customStyle="1">
    <w:name w:val="xl171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c3003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65" w:customStyle="1">
    <w:name w:val="xl65"/>
    <w:basedOn w:val="Normal"/>
    <w:uiPriority w:val="99"/>
    <w:qFormat/>
    <w:rsid w:val="00c3003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nsNormal" w:customStyle="1">
    <w:name w:val="ConsNormal"/>
    <w:qFormat/>
    <w:rsid w:val="002b7e6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2b4873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77f1b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3" w:customStyle="1">
    <w:name w:val="Нет списка1"/>
    <w:semiHidden/>
    <w:unhideWhenUsed/>
    <w:qFormat/>
    <w:rsid w:val="000a6855"/>
  </w:style>
  <w:style w:type="numbering" w:styleId="22" w:customStyle="1">
    <w:name w:val="Нет списка2"/>
    <w:uiPriority w:val="99"/>
    <w:semiHidden/>
    <w:unhideWhenUsed/>
    <w:qFormat/>
    <w:rsid w:val="000a6855"/>
  </w:style>
  <w:style w:type="numbering" w:styleId="31" w:customStyle="1">
    <w:name w:val="Нет списка3"/>
    <w:uiPriority w:val="99"/>
    <w:semiHidden/>
    <w:unhideWhenUsed/>
    <w:qFormat/>
    <w:rsid w:val="00cd3351"/>
  </w:style>
  <w:style w:type="numbering" w:styleId="41" w:customStyle="1">
    <w:name w:val="Нет списка4"/>
    <w:semiHidden/>
    <w:unhideWhenUsed/>
    <w:qFormat/>
    <w:rsid w:val="007b0932"/>
  </w:style>
  <w:style w:type="numbering" w:styleId="51" w:customStyle="1">
    <w:name w:val="Нет списка5"/>
    <w:uiPriority w:val="99"/>
    <w:semiHidden/>
    <w:unhideWhenUsed/>
    <w:qFormat/>
    <w:rsid w:val="00c30035"/>
  </w:style>
  <w:style w:type="numbering" w:styleId="61" w:customStyle="1">
    <w:name w:val="Нет списка6"/>
    <w:uiPriority w:val="99"/>
    <w:semiHidden/>
    <w:unhideWhenUsed/>
    <w:qFormat/>
    <w:rsid w:val="002b487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05365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7305f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3777-8879-47FE-AA50-01D891B3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Application>LibreOffice/25.2.6.2$Linux_X86_64 LibreOffice_project/520$Build-2</Application>
  <AppVersion>15.0000</AppVersion>
  <Pages>51</Pages>
  <Words>11121</Words>
  <Characters>79973</Characters>
  <CharactersWithSpaces>87682</CharactersWithSpaces>
  <Paragraphs>4325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2023-03-02T12:14:00Z</dcterms:created>
  <dc:creator>Юридичечкий отдел</dc:creator>
  <dc:description/>
  <dc:language>ru-RU</dc:language>
  <cp:lastModifiedBy/>
  <cp:lastPrinted>2025-02-05T13:51:00Z</cp:lastPrinted>
  <dcterms:modified xsi:type="dcterms:W3CDTF">2026-03-12T11:54:00Z</dcterms:modified>
  <cp:revision>575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