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Камско-Устьинского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ind w:firstLine="680" w:left="0" w:right="0"/>
        <w:jc w:val="lef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марта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2026 года</w:t>
        <w:tab/>
        <w:tab/>
        <w:tab/>
        <w:tab/>
        <w:tab/>
        <w:tab/>
        <w:tab/>
        <w:tab/>
        <w:t>№ проект</w:t>
      </w:r>
    </w:p>
    <w:p>
      <w:pPr>
        <w:pStyle w:val="Normal"/>
        <w:widowControl/>
        <w:tabs>
          <w:tab w:val="clear" w:pos="708"/>
          <w:tab w:val="left" w:pos="5445" w:leader="none"/>
        </w:tabs>
        <w:bidi w:val="0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пгт. Камское Устье</w:t>
      </w:r>
    </w:p>
    <w:p>
      <w:pPr>
        <w:pStyle w:val="Normal"/>
        <w:widowControl/>
        <w:tabs>
          <w:tab w:val="clear" w:pos="708"/>
          <w:tab w:val="left" w:pos="5445" w:leader="none"/>
        </w:tabs>
        <w:bidi w:val="0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ind w:hanging="0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Камско-Устьинского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19.04.2017 № 90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ind w:hanging="0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Положения о муниципально-частном партнерстве в муниципальном образовании «Камско-Устьинский муниципальный район Республики Татарстан»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ind w:hanging="0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426" w:leader="none"/>
        </w:tabs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Федеральными законами от 28.11.2025 № 432-ФЗ «О внесении изменений в Бюджетный кодекс Российской Федерации и отдельные законодательные акты Российской Федерации», Совет Камско-Устьинского муниципального района Республики Татарстан РЕШИЛ: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426" w:leader="none"/>
        </w:tabs>
        <w:bidi w:val="0"/>
        <w:spacing w:lineRule="auto" w:line="240" w:before="0" w:after="0"/>
        <w:ind w:firstLine="68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 Положение Положения о муниципально-частном партнерстве в муниципальном образовании «Камско-Устьинский муниципальный район Республики Татарстан, утвержденное решением Совета Камско-Устьинского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19.04.2017 № 90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следующие изменения: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firstLine="709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/>
        <w:numPr>
          <w:ilvl w:val="1"/>
          <w:numId w:val="1"/>
        </w:numPr>
        <w:tabs>
          <w:tab w:val="clear" w:pos="708"/>
          <w:tab w:val="left" w:pos="426" w:leader="none"/>
        </w:tabs>
        <w:bidi w:val="0"/>
        <w:spacing w:lineRule="auto" w:line="240" w:before="0" w:after="0"/>
        <w:ind w:firstLine="68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3.7 раздела 3 дополнить предложением следующего содержания:</w:t>
      </w:r>
    </w:p>
    <w:p>
      <w:pPr>
        <w:pStyle w:val="Normal"/>
        <w:widowControl/>
        <w:tabs>
          <w:tab w:val="clear" w:pos="708"/>
          <w:tab w:val="left" w:pos="426" w:leader="none"/>
        </w:tabs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«Соглашение заключается в электронной форме с учетом особенностей, установленных бюджетным законодательством Российской Федерации.».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firstLine="709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426" w:leader="none"/>
        </w:tabs>
        <w:bidi w:val="0"/>
        <w:spacing w:lineRule="auto" w:line="240" w:before="0" w:after="0"/>
        <w:ind w:firstLine="68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0" w:after="0"/>
        <w:ind w:firstLine="709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решение вступает в силу с 1 сентября 2027 года.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firstLine="709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</w:t>
        <w:tab/>
        <w:t>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Камско-Устьинского 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района 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Н.А. Вазыхов</w:t>
      </w:r>
    </w:p>
    <w:sectPr>
      <w:type w:val="nextPage"/>
      <w:pgSz w:w="11906" w:h="16838"/>
      <w:pgMar w:left="1170" w:right="536" w:gutter="0" w:header="0" w:top="851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203da"/>
    <w:pPr>
      <w:spacing w:before="0" w:after="160"/>
      <w:ind w:hanging="0"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3278</TotalTime>
  <Application>LibreOffice/25.2.6.2$Linux_X86_64 LibreOffice_project/520$Build-2</Application>
  <AppVersion>15.0000</AppVersion>
  <Pages>1</Pages>
  <Words>179</Words>
  <Characters>1411</Characters>
  <CharactersWithSpaces>1657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2023-05-16T12:13:00Z</dcterms:created>
  <dc:creator>Тахир</dc:creator>
  <dc:description/>
  <dc:language>ru-RU</dc:language>
  <cp:lastModifiedBy/>
  <cp:lastPrinted>2023-05-16T12:13:00Z</cp:lastPrinted>
  <dcterms:modified xsi:type="dcterms:W3CDTF">2026-03-12T11:54:39Z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