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395" w:leader="none"/>
        </w:tabs>
        <w:spacing w:lineRule="auto" w:line="240" w:before="0" w:after="0"/>
        <w:ind w:right="-1" w:hanging="0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ПРОЕКТ ПОСТАНОВЛЕНИЯ</w:t>
      </w:r>
    </w:p>
    <w:tbl>
      <w:tblPr>
        <w:tblW w:w="9798" w:type="dxa"/>
        <w:jc w:val="left"/>
        <w:tblInd w:w="-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72"/>
        <w:gridCol w:w="1412"/>
        <w:gridCol w:w="4014"/>
      </w:tblGrid>
      <w:tr>
        <w:trPr>
          <w:trHeight w:val="3117" w:hRule="exact"/>
        </w:trPr>
        <w:tc>
          <w:tcPr>
            <w:tcW w:w="43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ИСПОЛнительный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комитет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КАМСКО-УСТЬИНСКОГО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МУНИЦИПАЛЬНОГО 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ул. Карла Маркса, д.1А,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пгт. Камское Устье,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/>
              <w:drawing>
                <wp:inline distT="0" distB="0" distL="0" distR="0">
                  <wp:extent cx="723900" cy="900430"/>
                  <wp:effectExtent l="0" t="0" r="0" b="0"/>
                  <wp:docPr id="1" name="_x005F_x0000_i10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10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ТАТАРСТАН 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КАМА ТАМАГЫ  МУНИЦИПАЛЬ РАЙОНЫ  БАШКАРМА КОМИТЕТЫ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Карл Маркс урамы, 1А йорт,                                 штп. Кама Тамагы,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</w:r>
          </w:p>
        </w:tc>
      </w:tr>
      <w:tr>
        <w:trPr>
          <w:trHeight w:val="411" w:hRule="atLeast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тел.: (</w:t>
            </w:r>
            <w:r>
              <w:rPr>
                <w:rFonts w:ascii="Times New Roman" w:hAnsi="Times New Roman"/>
                <w:sz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</w:rPr>
              <w:t xml:space="preserve">84377) 2-00-20,  </w:t>
            </w:r>
            <w:r>
              <w:rPr>
                <w:rFonts w:ascii="Times New Roman" w:hAnsi="Times New Roman"/>
                <w:sz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en-US"/>
              </w:rPr>
              <w:t>mail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  <w:lang w:val="en-US"/>
              </w:rPr>
              <w:t>Kamuste.Ispolkom@tatar.ru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http</w:t>
            </w:r>
            <w:r>
              <w:rPr>
                <w:rFonts w:ascii="Times New Roman" w:hAnsi="Times New Roman"/>
                <w:sz w:val="20"/>
              </w:rPr>
              <w:t>://</w:t>
            </w:r>
            <w:r>
              <w:rPr>
                <w:rFonts w:ascii="Times New Roman" w:hAnsi="Times New Roman"/>
                <w:sz w:val="20"/>
                <w:lang w:val="en-US"/>
              </w:rPr>
              <w:t>kamskoye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en-US"/>
              </w:rPr>
              <w:t>ustye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  <w:lang w:val="en-US"/>
              </w:rPr>
              <w:t>tatarstan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  <w:lang w:val="en-US"/>
              </w:rPr>
              <w:t>ru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>
        <w:trPr>
          <w:trHeight w:val="97" w:hRule="atLeast"/>
        </w:trPr>
        <w:tc>
          <w:tcPr>
            <w:tcW w:w="9798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360" w:before="0" w:after="0"/>
        <w:ind w:firstLine="708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  <w:tab/>
        <w:tab/>
        <w:tab/>
        <w:tab/>
        <w:tab/>
        <w:tab/>
        <w:t xml:space="preserve">     КАРАР</w:t>
      </w:r>
    </w:p>
    <w:p>
      <w:pPr>
        <w:pStyle w:val="Normal"/>
        <w:tabs>
          <w:tab w:val="clear" w:pos="708"/>
          <w:tab w:val="left" w:pos="4395" w:leader="none"/>
        </w:tabs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395" w:leader="none"/>
        </w:tabs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395" w:leader="none"/>
        </w:tabs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cs="Times New Roman" w:ascii="Times New Roman" w:hAnsi="Times New Roman"/>
          <w:b/>
          <w:sz w:val="28"/>
          <w:szCs w:val="28"/>
        </w:rPr>
        <w:t>Об утверждении перечня организаций и видов обязательных работ для отбывания наказания, в виде обязательных работ осужденными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 исполнение ст. 49 Уголовного кодекса Российской Федерации, ст. 25 Уголовно-исполнительного кодекса Российской Федерации, в целях создания условий для исполнения наказания осужденными бесплатных общественно-полезных работ, Исполнительный комитет Камско-Устьинского муниципального района Республики Татарстан ПОСТАНОВЛЯЕТ: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 перечень организаций и видов обязательных работ для отбывания наказания, в виде обязательных работ осужденными согласно приложению к настоящему постановлению.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Предложить руководителям указанных организаций подготовить рабочие места, средства труда, обеспечить действие правил охраны труда и производственной санитарии.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Признать утратившими силу: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 Исполнительного комитета Камско-Устьинского муниципального района Республики Татарстан от 14.02.2014 № 112 «Об определении видов обязательных работ и перечня организаций, в которых осужденные отбывают наказание в виде обязательных и исправительных работ»;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 Исполнительный комитет Камско-Устьинского муниципального района Республики Татарстан от 13.03.2018 № 114 «О внесении изменений в постановление Исполнительного комитета Камско-Устьинского муниципального района Республики Татарстан от 14.02.2014 № 112 «Об определении видов обязательных работ и перечня организаций, в которых осужденные отбывают наказание в виде обязательных и исправительных работ»;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 Исполнительный комитет Камско-Устьинского муниципального района Республики Татарстан от 02.10.2023 № 1782 «О внесении изменений в постановление Исполнительного комитета Камско-Устьинского муниципального района Республики Татарстан от 14.02.2014 № 112 «Об определении видов обязательных работ и перечня организаций, в которых осужденные отбывают наказание в виде обязательных и исправительных работ»;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 Исполнительный комитет Камско-Устьинского муниципального района Республики Татарстан от 04.07.2025 № 397 «О внесении изменений в постановление Исполнительного комитета Камско-Устьинского муниципального района Республики Татарстан от 14.02.2014 № 112 «Об определении видов обязательных работ и перечня организаций, в которых осужденные отбывают наказание в виде обязательных и исправительных работ».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постановление вступает в силу после официального опубликования.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Камско-Устьинского муниципального района (по экономическому развитию) Хабибуллову М.Х.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Руководитель                                                                          А.Ю. Салимов</w:t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8"/>
        </w:rPr>
        <w:t xml:space="preserve">Приложение </w:t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к постановлению</w:t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Исполнительного комитета </w:t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Камско-Устьинского муниципального района </w:t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Республики Татарстан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cs="Times New Roman" w:ascii="Times New Roman" w:hAnsi="Times New Roman"/>
          <w:sz w:val="24"/>
          <w:szCs w:val="28"/>
        </w:rPr>
        <w:t>от</w:t>
      </w:r>
      <w:r>
        <w:rPr>
          <w:rFonts w:eastAsia="PT Astra Serif" w:cs="PT Astra Serif"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ind w:left="6804" w:hanging="0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tbl>
      <w:tblPr>
        <w:tblStyle w:val="856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97"/>
        <w:gridCol w:w="5097"/>
      </w:tblGrid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СОГЛАСОВАНО</w:t>
              <w:br/>
              <w:t>«Начальник Камско-Устьинского МФ ФКУ УИИ УФСИН России по РТ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подполковник внутренней службы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_____________________________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организаций и видов обязательных работ для отбывания наказания, в виде обязательных работ осужденными (по согласованию)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856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18"/>
        <w:gridCol w:w="5755"/>
        <w:gridCol w:w="3828"/>
      </w:tblGrid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п/п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Организация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Вид обязательных работ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1.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2.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 пгт. Камское Устье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3.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 пгт. Куйбышевский Затон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4.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</w:t>
            </w:r>
            <w:r>
              <w:rPr>
                <w:rFonts w:cs="Arial"/>
                <w:kern w:val="0"/>
                <w:sz w:val="24"/>
                <w:szCs w:val="22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пгт. Тенишево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5.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</w:t>
            </w:r>
            <w:r>
              <w:rPr>
                <w:rFonts w:cs="Arial"/>
                <w:kern w:val="0"/>
                <w:sz w:val="24"/>
                <w:szCs w:val="22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Балтачевского сельского поселения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6.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 Большебуртасского сельского поселения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7.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 Большекармалинского сельского поселения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8.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 Большекляринского сельского поселения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9.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 Большесалтыковского сельского поселения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10.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 Варваринского сельского поселения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11.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 Кирельского сельского поселения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12.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</w:t>
            </w:r>
            <w:r>
              <w:rPr>
                <w:rFonts w:cs="Arial"/>
                <w:kern w:val="0"/>
                <w:sz w:val="24"/>
                <w:szCs w:val="22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Клянчеевского сельского поселения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13.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 Красновидовского сельского поселения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14.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 Малосалтыковского сельского поселения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>
          <w:trHeight w:val="709" w:hRule="atLeast"/>
        </w:trPr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15.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 Осинниковского сельского поселения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16.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 Старобарышевского сельского поселения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17.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 Староказеевского сельского поселения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18.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 Сюкеевского сельского поселения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19.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 Теньковского сельского поселения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20.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 Уразлинского сельского поселения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  <w:tr>
        <w:trPr/>
        <w:tc>
          <w:tcPr>
            <w:tcW w:w="6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21.</w:t>
            </w:r>
          </w:p>
        </w:tc>
        <w:tc>
          <w:tcPr>
            <w:tcW w:w="57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Исполнительный комитет Янгасальского сельского поселения Камско-Устьинского муниципального района РТ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Благоустройство, озеленение и уборка территории.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Другие виды работ, не требующих предварительной профессиональной подготовки и имеющих социально полезную направленность.</w:t>
            </w:r>
          </w:p>
        </w:tc>
      </w:tr>
    </w:tbl>
    <w:p>
      <w:pPr>
        <w:pStyle w:val="Normal"/>
        <w:tabs>
          <w:tab w:val="clear" w:pos="708"/>
          <w:tab w:val="left" w:pos="1515" w:leader="none"/>
        </w:tabs>
        <w:spacing w:before="0" w:after="200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eastAsia="Arial" w:eastAsiaTheme="minorEastAsia" w:ascii="Calibri" w:hAnsi="Calibri" w:cs="Arial"/>
      <w:color w:val="auto"/>
      <w:kern w:val="0"/>
      <w:sz w:val="22"/>
      <w:szCs w:val="22"/>
      <w:lang w:eastAsia="ru-RU" w:val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qFormat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-">
    <w:name w:val="Hyperlink"/>
    <w:uiPriority w:val="99"/>
    <w:unhideWhenUsed/>
    <w:rPr>
      <w:color w:val="0563C1" w:themeColor="hyperlink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12">
    <w:name w:val="Footnote Reference"/>
    <w:rPr>
      <w:vertAlign w:val="superscript"/>
    </w:rPr>
  </w:style>
  <w:style w:type="character" w:styleId="Style13" w:customStyle="1">
    <w:name w:val="Текст концевой сноски Знак"/>
    <w:uiPriority w:val="99"/>
    <w:qFormat/>
    <w:rPr>
      <w:sz w:val="20"/>
    </w:rPr>
  </w:style>
  <w:style w:type="character" w:styleId="Style14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15">
    <w:name w:val="Endnote Reference"/>
    <w:rPr>
      <w:vertAlign w:val="superscript"/>
    </w:rPr>
  </w:style>
  <w:style w:type="character" w:styleId="22" w:customStyle="1">
    <w:name w:val="Заголовок 2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16" w:customStyle="1">
    <w:name w:val="Текст выноски Знак"/>
    <w:basedOn w:val="DefaultParagraphFont"/>
    <w:uiPriority w:val="99"/>
    <w:semiHidden/>
    <w:qFormat/>
    <w:rPr>
      <w:rFonts w:ascii="Segoe UI" w:hAnsi="Segoe UI" w:eastAsia="Arial" w:cs="Segoe UI" w:eastAsiaTheme="minorEastAsia"/>
      <w:sz w:val="18"/>
      <w:szCs w:val="1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uiPriority w:val="35"/>
    <w:semiHidden/>
    <w:unhideWhenUsed/>
    <w:qFormat/>
    <w:pPr/>
    <w:rPr>
      <w:b/>
      <w:bCs/>
      <w:color w:val="5B9BD5" w:themeColor="accent1"/>
      <w:sz w:val="18"/>
      <w:szCs w:val="18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3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6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7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8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Style29">
    <w:name w:val="Index Heading"/>
    <w:basedOn w:val="Style17"/>
    <w:pPr/>
    <w:rPr/>
  </w:style>
  <w:style w:type="paragraph" w:styleId="Style30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TEXT" w:customStyle="1">
    <w:name w:val=".HEADERTEXT"/>
    <w:uiPriority w:val="99"/>
    <w:qFormat/>
    <w:pPr>
      <w:keepNext w:val="false"/>
      <w:keepLines w:val="false"/>
      <w:pageBreakBefore w:val="false"/>
      <w:widowControl w:val="false"/>
      <w:pBdr/>
      <w:shd w:val="nil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Arial" w:cs="Arial" w:eastAsiaTheme="minorEastAsia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2B4279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LibreOffice/7.5.6.2$Linux_X86_64 LibreOffice_project/50$Build-2</Application>
  <AppVersion>15.0000</AppVersion>
  <Pages>6</Pages>
  <Words>970</Words>
  <Characters>8192</Characters>
  <CharactersWithSpaces>9191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2025-07-04T08:09:00Z</dcterms:created>
  <dc:creator>Пользователь Windows</dc:creator>
  <dc:description/>
  <dc:language>ru-RU</dc:language>
  <cp:lastModifiedBy/>
  <dcterms:modified xsi:type="dcterms:W3CDTF">2026-03-19T16:10:10Z</dcterms:modified>
  <cp:revision>12</cp:revision>
  <dc:subject/>
  <dc:title/>
</cp:coreProperties>
</file>