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1A0" w:rsidRDefault="002201A0" w:rsidP="00186893">
      <w:pPr>
        <w:pStyle w:val="af5"/>
        <w:spacing w:line="360" w:lineRule="auto"/>
        <w:ind w:firstLine="709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4675980" cy="2530258"/>
            <wp:effectExtent l="0" t="0" r="0" b="0"/>
            <wp:docPr id="4853777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77787" name="Рисунок 485377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8920" cy="254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1A0" w:rsidRDefault="002201A0" w:rsidP="00186893">
      <w:pPr>
        <w:pStyle w:val="af5"/>
        <w:spacing w:line="360" w:lineRule="auto"/>
        <w:ind w:firstLine="709"/>
        <w:contextualSpacing/>
        <w:jc w:val="center"/>
        <w:rPr>
          <w:b/>
          <w:bCs/>
          <w:color w:val="212121"/>
          <w:sz w:val="28"/>
          <w:szCs w:val="28"/>
        </w:rPr>
      </w:pPr>
    </w:p>
    <w:p w:rsidR="005C5F9B" w:rsidRPr="005C5F9B" w:rsidRDefault="005C5F9B" w:rsidP="005C5F9B">
      <w:pPr>
        <w:pStyle w:val="af5"/>
        <w:spacing w:line="360" w:lineRule="auto"/>
        <w:contextualSpacing/>
        <w:jc w:val="center"/>
        <w:rPr>
          <w:b/>
          <w:bCs/>
          <w:color w:val="000000" w:themeColor="text1"/>
          <w:sz w:val="28"/>
          <w:szCs w:val="28"/>
        </w:rPr>
      </w:pPr>
      <w:r w:rsidRPr="005C5F9B">
        <w:rPr>
          <w:b/>
          <w:bCs/>
          <w:color w:val="000000" w:themeColor="text1"/>
          <w:sz w:val="28"/>
          <w:szCs w:val="28"/>
        </w:rPr>
        <w:t>Отделение СФР по Республике Татарстан продолжает выплачивать федеральную социальную доплату жителям региона</w:t>
      </w:r>
    </w:p>
    <w:p w:rsidR="00950BFB" w:rsidRDefault="005C5F9B" w:rsidP="00950BFB">
      <w:pPr>
        <w:pStyle w:val="af5"/>
        <w:spacing w:line="360" w:lineRule="auto"/>
        <w:ind w:firstLine="709"/>
        <w:contextualSpacing/>
        <w:jc w:val="both"/>
      </w:pPr>
      <w:r>
        <w:t xml:space="preserve">В Республике Татарстан неработающие пенсионеры получают социальную доплату, если их ежемесячный доход ниже прожиточного минимума пенсионера. В 2026 году этот минимум в регионе составляет </w:t>
      </w:r>
      <w:r w:rsidRPr="00950BFB">
        <w:rPr>
          <w:rStyle w:val="aa"/>
          <w:b w:val="0"/>
          <w:bCs w:val="0"/>
        </w:rPr>
        <w:t>13 844 рубля</w:t>
      </w:r>
      <w:r>
        <w:t xml:space="preserve">. Сейчас средний размер доплаты в Татарстане — </w:t>
      </w:r>
      <w:r w:rsidRPr="00950BFB">
        <w:rPr>
          <w:rStyle w:val="aa"/>
          <w:b w:val="0"/>
          <w:bCs w:val="0"/>
        </w:rPr>
        <w:t>3 611 рублей</w:t>
      </w:r>
      <w:r>
        <w:t>.</w:t>
      </w:r>
      <w:r w:rsidR="00267D39">
        <w:t xml:space="preserve"> </w:t>
      </w:r>
    </w:p>
    <w:p w:rsidR="00950BFB" w:rsidRDefault="00950BFB" w:rsidP="00950BFB">
      <w:pPr>
        <w:pStyle w:val="af5"/>
        <w:spacing w:line="360" w:lineRule="auto"/>
        <w:ind w:firstLine="709"/>
        <w:contextualSpacing/>
        <w:jc w:val="both"/>
      </w:pPr>
      <w:r>
        <w:t xml:space="preserve">При определении права на получение доплаты учитываются назначенные пенсионеру выплаты: пенсия, срочные выплаты из пенсионных накоплений, ежемесячная денежная выплата и стоимость набора социальных услуг, а также меры социальной поддержки в денежной форме, включая компенсации расходов на коммунальные услуги, телефон и транспорт. Льготы, предоставляемые исключительно в натуральном виде, в расчёт не включаются. Если совокупный доход ниже регионального прожиточного минимума пенсионера, Социальный фонд России назначает доплату в </w:t>
      </w:r>
      <w:proofErr w:type="spellStart"/>
      <w:r>
        <w:t>беззаявительном</w:t>
      </w:r>
      <w:proofErr w:type="spellEnd"/>
      <w:r>
        <w:t xml:space="preserve"> порядке.</w:t>
      </w:r>
    </w:p>
    <w:p w:rsidR="00186893" w:rsidRPr="00C313C4" w:rsidRDefault="00664E39" w:rsidP="00C313C4">
      <w:pPr>
        <w:pStyle w:val="af5"/>
        <w:spacing w:line="360" w:lineRule="auto"/>
        <w:ind w:firstLine="709"/>
        <w:contextualSpacing/>
        <w:jc w:val="both"/>
        <w:rPr>
          <w:i/>
          <w:iCs/>
        </w:rPr>
      </w:pPr>
      <w:r w:rsidRPr="00664E39">
        <w:rPr>
          <w:rStyle w:val="3010"/>
          <w:i/>
          <w:iCs/>
          <w:color w:val="212121"/>
        </w:rPr>
        <w:lastRenderedPageBreak/>
        <w:t>«</w:t>
      </w:r>
      <w:r w:rsidRPr="00664E39">
        <w:rPr>
          <w:i/>
          <w:iCs/>
          <w:color w:val="212121"/>
        </w:rPr>
        <w:t xml:space="preserve">Если размер индексации выплат ниже, чем в прошлом </w:t>
      </w:r>
      <w:proofErr w:type="gramStart"/>
      <w:r w:rsidRPr="00664E39">
        <w:rPr>
          <w:i/>
          <w:iCs/>
          <w:color w:val="212121"/>
        </w:rPr>
        <w:t>году,  в</w:t>
      </w:r>
      <w:proofErr w:type="gramEnd"/>
      <w:r w:rsidRPr="00664E39">
        <w:rPr>
          <w:i/>
          <w:iCs/>
          <w:color w:val="212121"/>
        </w:rPr>
        <w:t xml:space="preserve"> целях сохранения ранее достигнутого уровня материального обеспечения,  при расчете социальной доплаты пенсионеру доводят выплату индексации до уровня прошлого года. То есть, суммы индексации пенсии и ЕДВ выплачиваются сверх прожиточного минимума пенсионера и в случае если эти суммы, оказываются меньше аналогичных сумм, выплачиваемых до индексации выплат (пенсии, ЕДВ), их разница включается в размер социальной доплаты и выплачивается до даты индексации следующего года</w:t>
      </w:r>
      <w:r w:rsidR="00186893" w:rsidRPr="00664E39">
        <w:rPr>
          <w:i/>
          <w:iCs/>
          <w:color w:val="212121"/>
        </w:rPr>
        <w:t>»,</w:t>
      </w:r>
      <w:r w:rsidR="00186893">
        <w:rPr>
          <w:color w:val="212121"/>
        </w:rPr>
        <w:t xml:space="preserve"> - отметил управляющий Отделением </w:t>
      </w:r>
      <w:proofErr w:type="spellStart"/>
      <w:r w:rsidR="00186893">
        <w:rPr>
          <w:color w:val="212121"/>
        </w:rPr>
        <w:t>Софиального</w:t>
      </w:r>
      <w:proofErr w:type="spellEnd"/>
      <w:r w:rsidR="00186893">
        <w:rPr>
          <w:color w:val="212121"/>
        </w:rPr>
        <w:t xml:space="preserve"> фонда России по Республике Татарстан </w:t>
      </w:r>
      <w:r w:rsidR="00186893" w:rsidRPr="00186893">
        <w:rPr>
          <w:b/>
          <w:bCs/>
          <w:color w:val="212121"/>
        </w:rPr>
        <w:t xml:space="preserve">Эдуард </w:t>
      </w:r>
      <w:proofErr w:type="spellStart"/>
      <w:r w:rsidR="00186893" w:rsidRPr="00186893">
        <w:rPr>
          <w:b/>
          <w:bCs/>
          <w:color w:val="212121"/>
        </w:rPr>
        <w:t>Вафин</w:t>
      </w:r>
      <w:proofErr w:type="spellEnd"/>
      <w:r w:rsidR="00186893">
        <w:rPr>
          <w:color w:val="212121"/>
        </w:rPr>
        <w:t>.</w:t>
      </w:r>
    </w:p>
    <w:p w:rsidR="00C056A9" w:rsidRPr="00413EBC" w:rsidRDefault="00C056A9" w:rsidP="00923A46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</w:t>
      </w:r>
      <w:r w:rsidR="00923A46">
        <w:rPr>
          <w:color w:val="212121"/>
        </w:rPr>
        <w:t xml:space="preserve"> </w:t>
      </w:r>
      <w:r w:rsidRPr="00413EBC">
        <w:rPr>
          <w:color w:val="212121"/>
        </w:rPr>
        <w:t>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proofErr w:type="spellStart"/>
      <w:r w:rsidRPr="00186893">
        <w:fldChar w:fldCharType="begin"/>
      </w:r>
      <w:r w:rsidRPr="00186893">
        <w:rPr>
          <w:color w:val="0070C0"/>
        </w:rPr>
        <w:instrText>HYPERLINK "https://t.me/sfr_tatarstan" \t "_blank"</w:instrText>
      </w:r>
      <w:r w:rsidRPr="00186893">
        <w:fldChar w:fldCharType="separate"/>
      </w:r>
      <w:r w:rsidRPr="00186893">
        <w:rPr>
          <w:rStyle w:val="ab"/>
          <w:color w:val="0070C0"/>
        </w:rPr>
        <w:t>Телеграм</w:t>
      </w:r>
      <w:proofErr w:type="spellEnd"/>
      <w:r w:rsidRPr="00186893">
        <w:rPr>
          <w:rStyle w:val="ab"/>
          <w:color w:val="0070C0"/>
        </w:rPr>
        <w:t>.</w:t>
      </w:r>
      <w:r w:rsidRPr="00186893">
        <w:rPr>
          <w:rStyle w:val="ab"/>
          <w:color w:val="0070C0"/>
        </w:rPr>
        <w:fldChar w:fldCharType="end"/>
      </w:r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7F32" w:rsidRDefault="00AA7F32">
      <w:r>
        <w:separator/>
      </w:r>
    </w:p>
  </w:endnote>
  <w:endnote w:type="continuationSeparator" w:id="0">
    <w:p w:rsidR="00AA7F32" w:rsidRDefault="00AA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EB59C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7F32" w:rsidRDefault="00AA7F32">
      <w:r>
        <w:separator/>
      </w:r>
    </w:p>
  </w:footnote>
  <w:footnote w:type="continuationSeparator" w:id="0">
    <w:p w:rsidR="00AA7F32" w:rsidRDefault="00AA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300.4pt;height:300.4pt" o:bullet="t" o:allowoverlap="f">
        <v:imagedata r:id="rId1" o:title="20150213095025!Одноклассники"/>
      </v:shape>
    </w:pict>
  </w:numPicBullet>
  <w:abstractNum w:abstractNumId="0" w15:restartNumberingAfterBreak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 w15:restartNumberingAfterBreak="0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506971">
    <w:abstractNumId w:val="18"/>
  </w:num>
  <w:num w:numId="2" w16cid:durableId="899249771">
    <w:abstractNumId w:val="8"/>
  </w:num>
  <w:num w:numId="3" w16cid:durableId="1296179510">
    <w:abstractNumId w:val="35"/>
  </w:num>
  <w:num w:numId="4" w16cid:durableId="489292777">
    <w:abstractNumId w:val="32"/>
  </w:num>
  <w:num w:numId="5" w16cid:durableId="1689479189">
    <w:abstractNumId w:val="28"/>
  </w:num>
  <w:num w:numId="6" w16cid:durableId="1323043835">
    <w:abstractNumId w:val="13"/>
  </w:num>
  <w:num w:numId="7" w16cid:durableId="504591039">
    <w:abstractNumId w:val="15"/>
  </w:num>
  <w:num w:numId="8" w16cid:durableId="622229639">
    <w:abstractNumId w:val="14"/>
  </w:num>
  <w:num w:numId="9" w16cid:durableId="473910541">
    <w:abstractNumId w:val="33"/>
  </w:num>
  <w:num w:numId="10" w16cid:durableId="1345784421">
    <w:abstractNumId w:val="5"/>
  </w:num>
  <w:num w:numId="11" w16cid:durableId="113253088">
    <w:abstractNumId w:val="4"/>
  </w:num>
  <w:num w:numId="12" w16cid:durableId="1852141641">
    <w:abstractNumId w:val="16"/>
  </w:num>
  <w:num w:numId="13" w16cid:durableId="1963462447">
    <w:abstractNumId w:val="6"/>
  </w:num>
  <w:num w:numId="14" w16cid:durableId="1012336864">
    <w:abstractNumId w:val="34"/>
  </w:num>
  <w:num w:numId="15" w16cid:durableId="952127972">
    <w:abstractNumId w:val="30"/>
  </w:num>
  <w:num w:numId="16" w16cid:durableId="950208366">
    <w:abstractNumId w:val="10"/>
  </w:num>
  <w:num w:numId="17" w16cid:durableId="1230186921">
    <w:abstractNumId w:val="37"/>
  </w:num>
  <w:num w:numId="18" w16cid:durableId="903301645">
    <w:abstractNumId w:val="20"/>
  </w:num>
  <w:num w:numId="19" w16cid:durableId="351877397">
    <w:abstractNumId w:val="24"/>
  </w:num>
  <w:num w:numId="20" w16cid:durableId="2055930070">
    <w:abstractNumId w:val="26"/>
  </w:num>
  <w:num w:numId="21" w16cid:durableId="1892423475">
    <w:abstractNumId w:val="2"/>
  </w:num>
  <w:num w:numId="22" w16cid:durableId="1733428023">
    <w:abstractNumId w:val="0"/>
  </w:num>
  <w:num w:numId="23" w16cid:durableId="2073193919">
    <w:abstractNumId w:val="19"/>
  </w:num>
  <w:num w:numId="24" w16cid:durableId="1217159899">
    <w:abstractNumId w:val="21"/>
  </w:num>
  <w:num w:numId="25" w16cid:durableId="524295725">
    <w:abstractNumId w:val="29"/>
  </w:num>
  <w:num w:numId="26" w16cid:durableId="1550612089">
    <w:abstractNumId w:val="22"/>
  </w:num>
  <w:num w:numId="27" w16cid:durableId="1059595794">
    <w:abstractNumId w:val="3"/>
  </w:num>
  <w:num w:numId="28" w16cid:durableId="61899192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 w16cid:durableId="1637489643">
    <w:abstractNumId w:val="17"/>
  </w:num>
  <w:num w:numId="30" w16cid:durableId="1734961729">
    <w:abstractNumId w:val="27"/>
  </w:num>
  <w:num w:numId="31" w16cid:durableId="1073626532">
    <w:abstractNumId w:val="9"/>
  </w:num>
  <w:num w:numId="32" w16cid:durableId="1208227676">
    <w:abstractNumId w:val="36"/>
  </w:num>
  <w:num w:numId="33" w16cid:durableId="1386175176">
    <w:abstractNumId w:val="11"/>
  </w:num>
  <w:num w:numId="34" w16cid:durableId="736632439">
    <w:abstractNumId w:val="12"/>
  </w:num>
  <w:num w:numId="35" w16cid:durableId="1796942450">
    <w:abstractNumId w:val="25"/>
  </w:num>
  <w:num w:numId="36" w16cid:durableId="1057046228">
    <w:abstractNumId w:val="23"/>
  </w:num>
  <w:num w:numId="37" w16cid:durableId="1047024488">
    <w:abstractNumId w:val="7"/>
  </w:num>
  <w:num w:numId="38" w16cid:durableId="5869639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50A97"/>
    <w:rsid w:val="00050AFE"/>
    <w:rsid w:val="00052F4A"/>
    <w:rsid w:val="00053906"/>
    <w:rsid w:val="00053D6F"/>
    <w:rsid w:val="00055A89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0E1F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48B6"/>
    <w:rsid w:val="00247B46"/>
    <w:rsid w:val="00247B83"/>
    <w:rsid w:val="00247E72"/>
    <w:rsid w:val="00250242"/>
    <w:rsid w:val="00250D62"/>
    <w:rsid w:val="00251CD2"/>
    <w:rsid w:val="00251FF8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67D39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3069"/>
    <w:rsid w:val="00413EBC"/>
    <w:rsid w:val="004172A2"/>
    <w:rsid w:val="00421229"/>
    <w:rsid w:val="004216E9"/>
    <w:rsid w:val="00423BA7"/>
    <w:rsid w:val="0042452A"/>
    <w:rsid w:val="00424AA2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933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5F9B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4A9C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4E39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15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2096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1793"/>
    <w:rsid w:val="00811C4C"/>
    <w:rsid w:val="00812327"/>
    <w:rsid w:val="0081260D"/>
    <w:rsid w:val="00813F74"/>
    <w:rsid w:val="00814220"/>
    <w:rsid w:val="008146FA"/>
    <w:rsid w:val="00815441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A38"/>
    <w:rsid w:val="008D2CC1"/>
    <w:rsid w:val="008D338E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3A46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0BFB"/>
    <w:rsid w:val="00951A3F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2E08"/>
    <w:rsid w:val="009B3E1F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A7F32"/>
    <w:rsid w:val="00AB1124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3CF7"/>
    <w:rsid w:val="00AD3ED9"/>
    <w:rsid w:val="00AD451D"/>
    <w:rsid w:val="00AD4B8D"/>
    <w:rsid w:val="00AD50BB"/>
    <w:rsid w:val="00AD657E"/>
    <w:rsid w:val="00AD65BB"/>
    <w:rsid w:val="00AD6672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171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3C4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138A"/>
    <w:rsid w:val="00D31E7E"/>
    <w:rsid w:val="00D32836"/>
    <w:rsid w:val="00D335BF"/>
    <w:rsid w:val="00D357DC"/>
    <w:rsid w:val="00D360E7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B84"/>
    <w:rsid w:val="00E514E1"/>
    <w:rsid w:val="00E51C77"/>
    <w:rsid w:val="00E521C3"/>
    <w:rsid w:val="00E5248C"/>
    <w:rsid w:val="00E527AC"/>
    <w:rsid w:val="00E52A6D"/>
    <w:rsid w:val="00E52CD8"/>
    <w:rsid w:val="00E53B56"/>
    <w:rsid w:val="00E54639"/>
    <w:rsid w:val="00E54778"/>
    <w:rsid w:val="00E5477E"/>
    <w:rsid w:val="00E55410"/>
    <w:rsid w:val="00E55748"/>
    <w:rsid w:val="00E55DF9"/>
    <w:rsid w:val="00E55EF2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E2A"/>
    <w:rsid w:val="00F32E31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7F273"/>
  <w15:docId w15:val="{5FA392AF-A3D7-394B-BCAC-91AA7875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styleId="af6">
    <w:name w:val="Unresolved Mention"/>
    <w:basedOn w:val="a1"/>
    <w:uiPriority w:val="99"/>
    <w:semiHidden/>
    <w:unhideWhenUsed/>
    <w:rsid w:val="00186893"/>
    <w:rPr>
      <w:color w:val="605E5C"/>
      <w:shd w:val="clear" w:color="auto" w:fill="E1DFDD"/>
    </w:rPr>
  </w:style>
  <w:style w:type="character" w:customStyle="1" w:styleId="whitespace-normal">
    <w:name w:val="whitespace-normal"/>
    <w:basedOn w:val="a1"/>
    <w:rsid w:val="00950BFB"/>
  </w:style>
  <w:style w:type="character" w:customStyle="1" w:styleId="3010">
    <w:name w:val="3010"/>
    <w:aliases w:val="bqiaagaaeyqcaaagiaiaaamccqaabsojaaaaaaaaaaaaaaaaaaaaaaaaaaaaaaaaaaaaaaaaaaaaaaaaaaaaaaaaaaaaaaaaaaaaaaaaaaaaaaaaaaaaaaaaaaaaaaaaaaaaaaaaaaaaaaaaaaaaaaaaaaaaaaaaaaaaaaaaaaaaaaaaaaaaaaaaaaaaaaaaaaaaaaaaaaaaaaaaaaaaaaaaaaaaaaaaaaaaaaaa"/>
    <w:basedOn w:val="a1"/>
    <w:rsid w:val="00664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9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ax.ru/sfr_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88E0-AD35-4EFF-86A1-FE5BBB16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2241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Алина Акджигитова</cp:lastModifiedBy>
  <cp:revision>25</cp:revision>
  <cp:lastPrinted>2025-09-02T06:30:00Z</cp:lastPrinted>
  <dcterms:created xsi:type="dcterms:W3CDTF">2025-11-10T13:43:00Z</dcterms:created>
  <dcterms:modified xsi:type="dcterms:W3CDTF">2026-03-31T06:33:00Z</dcterms:modified>
</cp:coreProperties>
</file>