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1"/>
        <w:gridCol w:w="1412"/>
        <w:gridCol w:w="4015"/>
      </w:tblGrid>
      <w:tr>
        <w:trPr>
          <w:trHeight w:val="2292" w:hRule="exact"/>
        </w:trPr>
        <w:tc>
          <w:tcPr>
            <w:tcW w:w="43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Описание: 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18.02.2025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</w:t>
        <w:tab/>
        <w:t xml:space="preserve">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21</w:t>
      </w:r>
    </w:p>
    <w:p>
      <w:pPr>
        <w:pStyle w:val="Normal"/>
        <w:tabs>
          <w:tab w:val="clear" w:pos="708"/>
          <w:tab w:val="left" w:pos="6607" w:leader="none"/>
        </w:tabs>
        <w:spacing w:lineRule="auto" w:line="240" w:before="0" w:after="0"/>
        <w:ind w:right="52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9" w:leader="none"/>
        </w:tabs>
        <w:spacing w:lineRule="auto" w:line="240" w:before="0" w:after="0"/>
        <w:ind w:right="4819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О внесении изменений в постановление Главы Камско-Устьинского муниципального района от 01.03.2011 №26 «О создании Совета по взаимодействию с религиозными объединениями в Камско-Устьинском муниципальном районе»  </w:t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соответствии с кадровыми изменениями, ПОСТАНОВЛЯЮ: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 Приложение №1 постановления Главы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Камско-Устьинского муниципального района от 01.03.2011 № 26 «О создании Совета по взаимодействию с религиозными объединениями в Камско-Устьинском муниципальном районе Республики Татарстан» изложить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</w:t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Н.А.Вазыхов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к постановлению</w:t>
      </w: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lang w:eastAsia="ru-RU"/>
        </w:rPr>
        <w:t>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Камско – Устьинского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Состав Совета по взаимодействию  </w:t>
      </w: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>с религиозными объединениями в Камско-Устьинском муниципальном районе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Вазыхов Н.А. - Глава Камско-Устьинского муниципального района, председатель Совета;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Гиниятов И.Т. - заместитель Главы Камско-Устьинского муниципального района, заместитель председателя Совета;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Исмагилова А.Ф. – начальник организационного отдела аппарата Совета Камско-Устьинского муниципального района, секретарь Совета.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Члены Совета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Загидуллин Р.М. – руководитель Исполнительного комитета Камско-Устьинского муниципального района 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Сороковнина Е.В. – заместитель руководителя Исполнительного комитета Камско-Устьинского муниципального района по социальным вопросам 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Зиновьев И.А. – глава Теньковского сельского поселения Камско-Устьинского муниципального района 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Нуриева Р.Н. –  начальник отдела культуры Исполнительного комитета Камско-Устьинского муниципального района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Гимадиева Е.А. – начальник МКУ «Управление образования Камско-Устьинского муниципального района Республики Татарстан»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Сагъдиев И.Х. – глава Староказеевского сельского поселения Камско-Устьинского муниципального района, 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Байдамшин Э.И. – глава Большекармалинского сельского поселения Камско-Устьинского муниципального района (по согласованию); 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Габидуллин Г.А. – общественный помощник Уполномоченного по правам человека в Республике Татарстан в Камско-Устьинском муниципальном районе 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Шереметьев Н.В. – священник местной православной религиозной организации – Приход храма Рождества Пресвятой Богородицы пгт. Камское Устье Республики Татарстан Казанской епархии русской православной церкви,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(по согласованию);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Яруллин Г.К. – Имам-хатиб мусульманской религиозной организации – Мухтасибат Камско-Устьинского муниципального района Духовного Управления мусульман Республики Татарстан (по согласованию).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>
      <w:type w:val="nextPage"/>
      <w:pgSz w:w="11906" w:h="16838"/>
      <w:pgMar w:left="1134" w:right="850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143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5143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514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CFC9-451F-4A46-8EAA-490B4B01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2</Pages>
  <Words>310</Words>
  <Characters>2659</Characters>
  <CharactersWithSpaces>3511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2023-04-11T13:28:00Z</dcterms:created>
  <dc:creator>Альфира</dc:creator>
  <dc:description/>
  <dc:language>ru-RU</dc:language>
  <cp:lastModifiedBy/>
  <cp:lastPrinted>2025-02-18T16:14:20Z</cp:lastPrinted>
  <dcterms:modified xsi:type="dcterms:W3CDTF">2025-02-20T09:57:21Z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