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4C0" w:rsidRPr="00C174C0" w:rsidRDefault="00353965" w:rsidP="00C174C0">
      <w:pPr>
        <w:pStyle w:val="ab"/>
        <w:jc w:val="center"/>
        <w:rPr>
          <w:b/>
          <w:sz w:val="32"/>
          <w:szCs w:val="32"/>
        </w:rPr>
      </w:pPr>
      <w:r>
        <w:rPr>
          <w:b/>
          <w:sz w:val="32"/>
          <w:szCs w:val="32"/>
        </w:rPr>
        <w:t xml:space="preserve">14.07.2016 </w:t>
      </w:r>
      <w:r w:rsidR="00C174C0" w:rsidRPr="00C174C0">
        <w:rPr>
          <w:b/>
          <w:sz w:val="32"/>
          <w:szCs w:val="32"/>
        </w:rPr>
        <w:t xml:space="preserve">Как получить 25 тысяч из средств </w:t>
      </w:r>
      <w:proofErr w:type="gramStart"/>
      <w:r w:rsidR="00C174C0" w:rsidRPr="00C174C0">
        <w:rPr>
          <w:b/>
          <w:sz w:val="32"/>
          <w:szCs w:val="32"/>
        </w:rPr>
        <w:t>МСК</w:t>
      </w:r>
      <w:proofErr w:type="gramEnd"/>
      <w:r w:rsidR="00C174C0" w:rsidRPr="00C174C0">
        <w:rPr>
          <w:b/>
          <w:sz w:val="32"/>
          <w:szCs w:val="32"/>
        </w:rPr>
        <w:t xml:space="preserve"> без посещения ПФР?</w:t>
      </w:r>
    </w:p>
    <w:p w:rsidR="00C174C0" w:rsidRPr="00C174C0" w:rsidRDefault="00C174C0" w:rsidP="00C174C0">
      <w:pPr>
        <w:pStyle w:val="ab"/>
        <w:rPr>
          <w:sz w:val="28"/>
          <w:szCs w:val="28"/>
        </w:rPr>
      </w:pPr>
    </w:p>
    <w:p w:rsidR="00C174C0" w:rsidRPr="00C174C0" w:rsidRDefault="00C174C0" w:rsidP="00C174C0">
      <w:pPr>
        <w:pStyle w:val="ab"/>
        <w:ind w:firstLine="567"/>
      </w:pPr>
      <w:r w:rsidRPr="00C174C0">
        <w:t xml:space="preserve">Управление ПФР по Камско-Устьинскому и Апастовскому районам РТ информирует, что с начало июля на сайте Пенсионного Фонда появился новый электронный </w:t>
      </w:r>
      <w:bookmarkStart w:id="0" w:name="_GoBack"/>
      <w:bookmarkEnd w:id="0"/>
      <w:r w:rsidRPr="00C174C0">
        <w:t xml:space="preserve">сервис – теперь подать заявление на выплату 25 тысяч рублей из средств материнского капитала можно без посещения клиентской службы. Таким образом, ПФР продолжает расширение электронных сервисов, чтобы граждане могли получать государственные услуги удаленно, не создавая очередей в управлениях фонда. </w:t>
      </w:r>
    </w:p>
    <w:p w:rsidR="00C174C0" w:rsidRPr="00C174C0" w:rsidRDefault="00C174C0" w:rsidP="00C174C0">
      <w:pPr>
        <w:pStyle w:val="ab"/>
        <w:ind w:firstLine="567"/>
      </w:pPr>
      <w:r w:rsidRPr="00C174C0">
        <w:t xml:space="preserve">Электронное заявление подается через Личный кабинет на сайте ПФР. В нем, кроме прочих данных, указывается серия и номер сертификата на материнский капитал и реквизиты счета, на который в двухмесячный срок единым платежом будут перечислены 25 тысяч рублей либо меньшая сумма, если остаток материнского капитала меньше. Заявление необходимо направлять в управление ПФР по месту нахождения дела (если владелец не </w:t>
      </w:r>
      <w:proofErr w:type="gramStart"/>
      <w:r w:rsidRPr="00C174C0">
        <w:t>переезжал и дело не переводилось</w:t>
      </w:r>
      <w:proofErr w:type="gramEnd"/>
      <w:r w:rsidRPr="00C174C0">
        <w:t xml:space="preserve"> – это орган, который выдал сертификат). </w:t>
      </w:r>
    </w:p>
    <w:p w:rsidR="00C174C0" w:rsidRPr="00C174C0" w:rsidRDefault="00C174C0" w:rsidP="00C174C0">
      <w:pPr>
        <w:pStyle w:val="ab"/>
        <w:ind w:firstLine="567"/>
      </w:pPr>
      <w:r w:rsidRPr="00C174C0">
        <w:t xml:space="preserve">При заполнении заявлений следует обратить внимание на следующие моменты: </w:t>
      </w:r>
    </w:p>
    <w:p w:rsidR="00C174C0" w:rsidRPr="00C174C0" w:rsidRDefault="00C174C0" w:rsidP="00C174C0">
      <w:pPr>
        <w:pStyle w:val="ab"/>
        <w:ind w:firstLine="567"/>
      </w:pPr>
      <w:r w:rsidRPr="00C174C0">
        <w:t xml:space="preserve">— правильно указать реквизиты банка получателя (наименование банка, его ИНН, БИК); </w:t>
      </w:r>
    </w:p>
    <w:p w:rsidR="00C174C0" w:rsidRPr="00C174C0" w:rsidRDefault="00C174C0" w:rsidP="00C174C0">
      <w:pPr>
        <w:pStyle w:val="ab"/>
        <w:ind w:firstLine="567"/>
      </w:pPr>
      <w:r w:rsidRPr="00C174C0">
        <w:t xml:space="preserve">— указывать номер лицевого счета, открытого именно на владельца сертификата (не допускается счета супруга, др. родственников); </w:t>
      </w:r>
    </w:p>
    <w:p w:rsidR="00C174C0" w:rsidRPr="00C174C0" w:rsidRDefault="00C174C0" w:rsidP="00C174C0">
      <w:pPr>
        <w:pStyle w:val="ab"/>
        <w:ind w:firstLine="567"/>
      </w:pPr>
      <w:r w:rsidRPr="00C174C0">
        <w:t xml:space="preserve">— если менялись паспортные данные, подать электронное заявление не получится, т.к. в базе ПФР сохранились прежние данные. В таком случае владельцу сертификата придется прийти в клиентскую службу, скорректировать их и только после этого написать заявление на выплату средств; </w:t>
      </w:r>
    </w:p>
    <w:p w:rsidR="00C174C0" w:rsidRPr="00C174C0" w:rsidRDefault="00C174C0" w:rsidP="00C174C0">
      <w:pPr>
        <w:pStyle w:val="ab"/>
        <w:ind w:firstLine="567"/>
      </w:pPr>
      <w:r w:rsidRPr="00C174C0">
        <w:t xml:space="preserve">— заявление должно подаваться по месту нахождения дела владельца сертификата (например, сертификат был выдан в одном регионе, владелец переехал, его дело было переведено, а заявление он подает по месту получения сертификата); </w:t>
      </w:r>
    </w:p>
    <w:p w:rsidR="00C174C0" w:rsidRPr="00C174C0" w:rsidRDefault="00C174C0" w:rsidP="00C174C0">
      <w:pPr>
        <w:pStyle w:val="ab"/>
        <w:ind w:firstLine="567"/>
      </w:pPr>
      <w:r w:rsidRPr="00C174C0">
        <w:t xml:space="preserve">— если остаток средств материнского капитала на счете составляет менее 25 тысяч рублей, в заявлении следует указывать его точную сумму – не обнулять и не округлять. Сам остаток средств можно также узнать в Личном кабинете. </w:t>
      </w:r>
    </w:p>
    <w:p w:rsidR="00C174C0" w:rsidRPr="00C174C0" w:rsidRDefault="00C174C0" w:rsidP="00C174C0">
      <w:pPr>
        <w:pStyle w:val="ab"/>
        <w:ind w:firstLine="567"/>
      </w:pPr>
      <w:r w:rsidRPr="00C174C0">
        <w:t xml:space="preserve">При подаче заявления на единовременную выплату 25 тысяч рублей из средств материнского капитала, посещение клиентской службы ПФР не требуется. </w:t>
      </w:r>
    </w:p>
    <w:p w:rsidR="00C174C0" w:rsidRPr="00C174C0" w:rsidRDefault="00C174C0" w:rsidP="00C174C0">
      <w:pPr>
        <w:pStyle w:val="ab"/>
        <w:ind w:firstLine="567"/>
      </w:pPr>
      <w:proofErr w:type="gramStart"/>
      <w:r w:rsidRPr="00C174C0">
        <w:t>Помимо заявлений на единовременную выплату, через Личный кабинет на сайте ПФР можно подать заявление на получение сертификата на материнский капитал; подать заявление о распоряжении средствами материнского капитала; получить информацию о сформированных пенсионных правах; получить выписку о состоянии индивидуального лицевого счета; назначить пенсию, изменить способ ее доставки; подать заявление о назначении ЕДВ;</w:t>
      </w:r>
      <w:proofErr w:type="gramEnd"/>
      <w:r w:rsidRPr="00C174C0">
        <w:t xml:space="preserve"> получить информацию и заказать справку о размере пенсии и установленных социальных выплатах, а также выписку из федерального регистра лиц, имеющих право на получение социальной помощи; рассчитать будущую страховую пенсию с учетом сформированных пенсионных прав; контролировать уплату страховых взносов </w:t>
      </w:r>
      <w:r w:rsidRPr="00C174C0">
        <w:lastRenderedPageBreak/>
        <w:t xml:space="preserve">работодателем; узнать, кто страховщик по формированию пенсионных накоплений и многое другое. </w:t>
      </w:r>
    </w:p>
    <w:p w:rsidR="00C174C0" w:rsidRPr="00C174C0" w:rsidRDefault="00C174C0" w:rsidP="00C174C0">
      <w:pPr>
        <w:pStyle w:val="ab"/>
        <w:ind w:firstLine="567"/>
      </w:pPr>
      <w:r w:rsidRPr="00C174C0">
        <w:t>Помимо этого, сайт Пенсионного фонда позволяет без регистрации направить обращение в ПФР, записаться на прием, заказать ряд документов.</w:t>
      </w:r>
    </w:p>
    <w:p w:rsidR="00C174C0" w:rsidRPr="00C174C0" w:rsidRDefault="00C174C0" w:rsidP="00C174C0">
      <w:pPr>
        <w:ind w:firstLine="567"/>
        <w:jc w:val="both"/>
      </w:pPr>
      <w:r w:rsidRPr="00C174C0">
        <w:t xml:space="preserve">Чтобы пользоваться всеми электронными сервисами в Личном кабинете на сайте ПФР, нужно предварительно зарегистрироваться на портале </w:t>
      </w:r>
      <w:proofErr w:type="spellStart"/>
      <w:r w:rsidRPr="00C174C0">
        <w:t>Госуслуг</w:t>
      </w:r>
      <w:proofErr w:type="spellEnd"/>
      <w:r w:rsidRPr="00C174C0">
        <w:t>. Пройти регистрацию теперь можно и в Управление ПФР по Камско-Устьинскому и Апастовскому районам РТ.</w:t>
      </w:r>
    </w:p>
    <w:p w:rsidR="001052B8" w:rsidRDefault="00C174C0" w:rsidP="00C174C0">
      <w:pPr>
        <w:ind w:firstLine="567"/>
        <w:jc w:val="both"/>
      </w:pPr>
      <w:r>
        <w:t>.</w:t>
      </w:r>
    </w:p>
    <w:p w:rsidR="0000223D" w:rsidRDefault="0000223D" w:rsidP="0000223D">
      <w:pPr>
        <w:jc w:val="right"/>
      </w:pPr>
      <w:r>
        <w:t xml:space="preserve">Начальник УПФР                                                                                            </w:t>
      </w:r>
    </w:p>
    <w:p w:rsidR="00FB58AE" w:rsidRPr="00FB58AE" w:rsidRDefault="0000223D" w:rsidP="001A4412">
      <w:pPr>
        <w:jc w:val="right"/>
      </w:pPr>
      <w:r>
        <w:t xml:space="preserve">И.И. </w:t>
      </w:r>
      <w:proofErr w:type="spellStart"/>
      <w:r>
        <w:t>Гильмутдинов</w:t>
      </w:r>
      <w:proofErr w:type="spellEnd"/>
      <w:r>
        <w:t xml:space="preserve"> </w:t>
      </w:r>
    </w:p>
    <w:p w:rsidR="00FB58AE" w:rsidRPr="00FB58AE" w:rsidRDefault="00FB58AE" w:rsidP="0000223D">
      <w:pPr>
        <w:jc w:val="right"/>
      </w:pPr>
    </w:p>
    <w:p w:rsidR="00FB58AE" w:rsidRDefault="00FB58AE" w:rsidP="00FB58AE"/>
    <w:p w:rsidR="00FB58AE" w:rsidRDefault="00FB58AE" w:rsidP="00FB58AE"/>
    <w:p w:rsidR="00FB58AE" w:rsidRDefault="00FB58AE" w:rsidP="00FB58AE">
      <w:pPr>
        <w:rPr>
          <w:sz w:val="22"/>
          <w:szCs w:val="22"/>
        </w:rPr>
      </w:pPr>
      <w:r w:rsidRPr="00E63670">
        <w:rPr>
          <w:b/>
          <w:sz w:val="22"/>
          <w:szCs w:val="22"/>
        </w:rPr>
        <w:t>Пенсионная справочная</w:t>
      </w:r>
      <w:r w:rsidRPr="00480C1B">
        <w:rPr>
          <w:b/>
          <w:sz w:val="22"/>
          <w:szCs w:val="22"/>
        </w:rPr>
        <w:t xml:space="preserve"> (</w:t>
      </w:r>
      <w:r>
        <w:rPr>
          <w:b/>
          <w:sz w:val="22"/>
          <w:szCs w:val="22"/>
        </w:rPr>
        <w:t>автоинформатор)</w:t>
      </w:r>
      <w:r>
        <w:rPr>
          <w:sz w:val="22"/>
          <w:szCs w:val="22"/>
        </w:rPr>
        <w:t>: (843)555-74-74</w:t>
      </w:r>
    </w:p>
    <w:p w:rsidR="00FB58AE" w:rsidRPr="003E4A0A" w:rsidRDefault="00FB58AE" w:rsidP="00FB58AE">
      <w:pPr>
        <w:rPr>
          <w:b/>
          <w:sz w:val="22"/>
          <w:szCs w:val="22"/>
        </w:rPr>
      </w:pPr>
      <w:r w:rsidRPr="00E63670">
        <w:rPr>
          <w:b/>
          <w:sz w:val="22"/>
          <w:szCs w:val="22"/>
        </w:rPr>
        <w:t>Горячая линия</w:t>
      </w:r>
      <w:r w:rsidRPr="003E4A0A">
        <w:rPr>
          <w:b/>
          <w:sz w:val="22"/>
          <w:szCs w:val="22"/>
        </w:rPr>
        <w:t xml:space="preserve">: </w:t>
      </w:r>
      <w:r w:rsidRPr="003E4A0A">
        <w:rPr>
          <w:sz w:val="22"/>
          <w:szCs w:val="22"/>
        </w:rPr>
        <w:t>(843)279-27-27</w:t>
      </w:r>
    </w:p>
    <w:p w:rsidR="00FB58AE" w:rsidRPr="003E4A0A" w:rsidRDefault="00FB58AE" w:rsidP="00FB58AE">
      <w:pPr>
        <w:rPr>
          <w:b/>
          <w:sz w:val="22"/>
          <w:szCs w:val="22"/>
        </w:rPr>
      </w:pPr>
      <w:proofErr w:type="spellStart"/>
      <w:r>
        <w:rPr>
          <w:b/>
          <w:sz w:val="22"/>
          <w:szCs w:val="22"/>
        </w:rPr>
        <w:t>К</w:t>
      </w:r>
      <w:r w:rsidRPr="003E4A0A">
        <w:rPr>
          <w:b/>
          <w:sz w:val="22"/>
          <w:szCs w:val="22"/>
        </w:rPr>
        <w:t>олл</w:t>
      </w:r>
      <w:proofErr w:type="spellEnd"/>
      <w:r w:rsidRPr="003E4A0A">
        <w:rPr>
          <w:b/>
          <w:sz w:val="22"/>
          <w:szCs w:val="22"/>
        </w:rPr>
        <w:t xml:space="preserve">-центр по вопросам программы </w:t>
      </w:r>
      <w:proofErr w:type="spellStart"/>
      <w:r w:rsidRPr="003E4A0A">
        <w:rPr>
          <w:b/>
          <w:sz w:val="22"/>
          <w:szCs w:val="22"/>
        </w:rPr>
        <w:t>госсофинансирования</w:t>
      </w:r>
      <w:proofErr w:type="spellEnd"/>
      <w:r w:rsidRPr="003E4A0A">
        <w:rPr>
          <w:b/>
          <w:sz w:val="22"/>
          <w:szCs w:val="22"/>
        </w:rPr>
        <w:t xml:space="preserve"> пенсии</w:t>
      </w:r>
      <w:r>
        <w:rPr>
          <w:b/>
          <w:sz w:val="22"/>
          <w:szCs w:val="22"/>
        </w:rPr>
        <w:t>:</w:t>
      </w:r>
      <w:r w:rsidRPr="003E4A0A">
        <w:rPr>
          <w:b/>
          <w:sz w:val="22"/>
          <w:szCs w:val="22"/>
        </w:rPr>
        <w:t xml:space="preserve"> 8-800-5055555</w:t>
      </w:r>
    </w:p>
    <w:p w:rsidR="00FB58AE" w:rsidRPr="003E4A0A" w:rsidRDefault="00FB58AE" w:rsidP="00FB58AE">
      <w:r w:rsidRPr="00C46E9F">
        <w:rPr>
          <w:b/>
        </w:rPr>
        <w:t>Интернет-сайт</w:t>
      </w:r>
      <w:r>
        <w:rPr>
          <w:b/>
        </w:rPr>
        <w:t>ы</w:t>
      </w:r>
      <w:r w:rsidRPr="00C46E9F">
        <w:t xml:space="preserve">: </w:t>
      </w:r>
      <w:hyperlink r:id="rId8" w:history="1">
        <w:r w:rsidRPr="00C46E9F">
          <w:rPr>
            <w:rStyle w:val="a7"/>
            <w:lang w:val="en-US"/>
          </w:rPr>
          <w:t>www</w:t>
        </w:r>
        <w:r w:rsidRPr="00C46E9F">
          <w:rPr>
            <w:rStyle w:val="a7"/>
          </w:rPr>
          <w:t>.</w:t>
        </w:r>
        <w:proofErr w:type="spellStart"/>
        <w:r w:rsidRPr="00C46E9F">
          <w:rPr>
            <w:rStyle w:val="a7"/>
            <w:lang w:val="en-US"/>
          </w:rPr>
          <w:t>pfrf</w:t>
        </w:r>
        <w:proofErr w:type="spellEnd"/>
        <w:r w:rsidRPr="00C46E9F">
          <w:rPr>
            <w:rStyle w:val="a7"/>
          </w:rPr>
          <w:t>.</w:t>
        </w:r>
        <w:proofErr w:type="spellStart"/>
        <w:r w:rsidRPr="00C46E9F">
          <w:rPr>
            <w:rStyle w:val="a7"/>
            <w:lang w:val="en-US"/>
          </w:rPr>
          <w:t>ru</w:t>
        </w:r>
        <w:proofErr w:type="spellEnd"/>
      </w:hyperlink>
      <w:r>
        <w:t>,</w:t>
      </w:r>
      <w:hyperlink r:id="rId9" w:history="1">
        <w:r w:rsidRPr="00C46E9F">
          <w:rPr>
            <w:rStyle w:val="a7"/>
            <w:lang w:val="en-US"/>
          </w:rPr>
          <w:t>www</w:t>
        </w:r>
        <w:r w:rsidRPr="00C46E9F">
          <w:rPr>
            <w:rStyle w:val="a7"/>
          </w:rPr>
          <w:t>.</w:t>
        </w:r>
        <w:proofErr w:type="spellStart"/>
        <w:r w:rsidRPr="00C46E9F">
          <w:rPr>
            <w:rStyle w:val="a7"/>
            <w:lang w:val="en-US"/>
          </w:rPr>
          <w:t>pfrrt</w:t>
        </w:r>
        <w:proofErr w:type="spellEnd"/>
        <w:r w:rsidRPr="00C46E9F">
          <w:rPr>
            <w:rStyle w:val="a7"/>
          </w:rPr>
          <w:t>.</w:t>
        </w:r>
        <w:proofErr w:type="spellStart"/>
        <w:r w:rsidRPr="00C46E9F">
          <w:rPr>
            <w:rStyle w:val="a7"/>
            <w:lang w:val="en-US"/>
          </w:rPr>
          <w:t>ru</w:t>
        </w:r>
        <w:proofErr w:type="spellEnd"/>
      </w:hyperlink>
    </w:p>
    <w:p w:rsidR="00FB58AE" w:rsidRPr="00C46E9F" w:rsidRDefault="00FB58AE" w:rsidP="00FB58AE"/>
    <w:p w:rsidR="00FB58AE" w:rsidRPr="00246B43" w:rsidRDefault="0000223D" w:rsidP="0000223D">
      <w:pPr>
        <w:autoSpaceDE w:val="0"/>
        <w:autoSpaceDN w:val="0"/>
        <w:adjustRightInd w:val="0"/>
        <w:spacing w:before="120" w:after="120"/>
        <w:jc w:val="both"/>
        <w:rPr>
          <w:sz w:val="28"/>
          <w:szCs w:val="28"/>
        </w:rPr>
      </w:pPr>
      <w:r>
        <w:rPr>
          <w:sz w:val="28"/>
          <w:szCs w:val="28"/>
        </w:rPr>
        <w:t>Клиентская служба Управления ПФР 2-15-91,  074.</w:t>
      </w:r>
    </w:p>
    <w:p w:rsidR="00FB58AE" w:rsidRPr="007865CD" w:rsidRDefault="00FB58AE" w:rsidP="00FB58AE"/>
    <w:p w:rsidR="009600C7" w:rsidRPr="00FB58AE" w:rsidRDefault="009600C7" w:rsidP="00FB58AE"/>
    <w:sectPr w:rsidR="009600C7" w:rsidRPr="00FB58AE" w:rsidSect="004143A2">
      <w:headerReference w:type="default" r:id="rId10"/>
      <w:footerReference w:type="even" r:id="rId11"/>
      <w:footerReference w:type="default" r:id="rId12"/>
      <w:pgSz w:w="11906" w:h="16838" w:code="9"/>
      <w:pgMar w:top="2516" w:right="1106" w:bottom="1079" w:left="126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C4E" w:rsidRDefault="00766C4E">
      <w:r>
        <w:separator/>
      </w:r>
    </w:p>
  </w:endnote>
  <w:endnote w:type="continuationSeparator" w:id="0">
    <w:p w:rsidR="00766C4E" w:rsidRDefault="0076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7B76FD">
    <w:pPr>
      <w:pStyle w:val="a4"/>
      <w:framePr w:wrap="around" w:vAnchor="text" w:hAnchor="margin" w:xAlign="right" w:y="1"/>
      <w:rPr>
        <w:rStyle w:val="a5"/>
      </w:rPr>
    </w:pPr>
    <w:r>
      <w:rPr>
        <w:rStyle w:val="a5"/>
      </w:rPr>
      <w:fldChar w:fldCharType="begin"/>
    </w:r>
    <w:r w:rsidR="00BB1DE5">
      <w:rPr>
        <w:rStyle w:val="a5"/>
      </w:rPr>
      <w:instrText xml:space="preserve">PAGE  </w:instrText>
    </w:r>
    <w:r>
      <w:rPr>
        <w:rStyle w:val="a5"/>
      </w:rPr>
      <w:fldChar w:fldCharType="end"/>
    </w:r>
  </w:p>
  <w:p w:rsidR="00BB1DE5" w:rsidRDefault="00BB1DE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4C1FCB">
    <w:pPr>
      <w:pStyle w:val="a4"/>
      <w:ind w:right="360"/>
    </w:pPr>
    <w:r>
      <w:rPr>
        <w:noProof/>
      </w:rPr>
      <mc:AlternateContent>
        <mc:Choice Requires="wps">
          <w:drawing>
            <wp:anchor distT="0" distB="0" distL="114300" distR="114300" simplePos="0" relativeHeight="251658752" behindDoc="0" locked="0" layoutInCell="0" allowOverlap="1">
              <wp:simplePos x="0" y="0"/>
              <wp:positionH relativeFrom="column">
                <wp:posOffset>-26670</wp:posOffset>
              </wp:positionH>
              <wp:positionV relativeFrom="paragraph">
                <wp:posOffset>-30480</wp:posOffset>
              </wp:positionV>
              <wp:extent cx="6352540" cy="0"/>
              <wp:effectExtent l="11430" t="7620" r="8255"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4pt" to="49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a2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" o:allowincell="f"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C4E" w:rsidRDefault="00766C4E">
      <w:r>
        <w:separator/>
      </w:r>
    </w:p>
  </w:footnote>
  <w:footnote w:type="continuationSeparator" w:id="0">
    <w:p w:rsidR="00766C4E" w:rsidRDefault="00766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4C1FCB">
    <w:pPr>
      <w:pStyle w:val="a3"/>
    </w:pPr>
    <w:r>
      <w:rPr>
        <w:noProof/>
      </w:rPr>
      <mc:AlternateContent>
        <mc:Choice Requires="wps">
          <w:drawing>
            <wp:anchor distT="0" distB="0" distL="114300" distR="114300" simplePos="0" relativeHeight="251656704" behindDoc="0" locked="0" layoutInCell="1" allowOverlap="1">
              <wp:simplePos x="0" y="0"/>
              <wp:positionH relativeFrom="column">
                <wp:posOffset>914400</wp:posOffset>
              </wp:positionH>
              <wp:positionV relativeFrom="paragraph">
                <wp:posOffset>894715</wp:posOffset>
              </wp:positionV>
              <wp:extent cx="5255260" cy="0"/>
              <wp:effectExtent l="9525" t="8890" r="12065" b="1016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0.45pt" to="485.8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2T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UL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" strokeweight="1pt"/>
          </w:pict>
        </mc:Fallback>
      </mc:AlternateContent>
    </w:r>
    <w:r>
      <w:rPr>
        <w:noProof/>
      </w:rPr>
      <w:drawing>
        <wp:anchor distT="0" distB="0" distL="114300" distR="114300" simplePos="0" relativeHeight="251659776" behindDoc="1" locked="0" layoutInCell="1" allowOverlap="1">
          <wp:simplePos x="0" y="0"/>
          <wp:positionH relativeFrom="column">
            <wp:posOffset>-114300</wp:posOffset>
          </wp:positionH>
          <wp:positionV relativeFrom="paragraph">
            <wp:posOffset>-19685</wp:posOffset>
          </wp:positionV>
          <wp:extent cx="878840" cy="890905"/>
          <wp:effectExtent l="0" t="0" r="0" b="4445"/>
          <wp:wrapNone/>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40" cy="8909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simplePos x="0" y="0"/>
              <wp:positionH relativeFrom="column">
                <wp:posOffset>2971800</wp:posOffset>
              </wp:positionH>
              <wp:positionV relativeFrom="paragraph">
                <wp:posOffset>931545</wp:posOffset>
              </wp:positionV>
              <wp:extent cx="1371600" cy="42037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E5" w:rsidRPr="00FB5868" w:rsidRDefault="00BB1DE5" w:rsidP="00FB58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4pt;margin-top:73.35pt;width:108pt;height:3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stQIAALk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" filled="f" stroked="f">
              <v:textbox>
                <w:txbxContent>
                  <w:p w:rsidR="00BB1DE5" w:rsidRPr="00FB5868" w:rsidRDefault="00BB1DE5" w:rsidP="00FB5868"/>
                </w:txbxContent>
              </v:textbox>
            </v:shape>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column">
                <wp:posOffset>925830</wp:posOffset>
              </wp:positionH>
              <wp:positionV relativeFrom="paragraph">
                <wp:posOffset>5715</wp:posOffset>
              </wp:positionV>
              <wp:extent cx="5394960" cy="914400"/>
              <wp:effectExtent l="1905" t="0" r="381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E5" w:rsidRDefault="00BB1DE5">
                          <w:pPr>
                            <w:pStyle w:val="1"/>
                            <w:jc w:val="center"/>
                            <w:rPr>
                              <w:rFonts w:ascii="Arial" w:hAnsi="Arial"/>
                              <w:spacing w:val="30"/>
                              <w:w w:val="120"/>
                              <w:sz w:val="24"/>
                            </w:rPr>
                          </w:pPr>
                        </w:p>
                        <w:p w:rsidR="00BB1DE5" w:rsidRDefault="00BB1DE5">
                          <w:pPr>
                            <w:pStyle w:val="1"/>
                            <w:jc w:val="center"/>
                            <w:rPr>
                              <w:rFonts w:ascii="Arial" w:hAnsi="Arial"/>
                              <w:spacing w:val="30"/>
                              <w:w w:val="120"/>
                              <w:sz w:val="24"/>
                            </w:rPr>
                          </w:pPr>
                          <w:r>
                            <w:rPr>
                              <w:rFonts w:ascii="Arial" w:hAnsi="Arial"/>
                              <w:spacing w:val="30"/>
                              <w:w w:val="120"/>
                              <w:sz w:val="24"/>
                            </w:rPr>
                            <w:t>Пенсионный фонд Российской Федерации</w:t>
                          </w:r>
                        </w:p>
                        <w:p w:rsidR="0000223D" w:rsidRDefault="00BB1DE5">
                          <w:pPr>
                            <w:pStyle w:val="1"/>
                            <w:jc w:val="center"/>
                            <w:rPr>
                              <w:rFonts w:ascii="Arial" w:hAnsi="Arial"/>
                              <w:b w:val="0"/>
                              <w:i/>
                            </w:rPr>
                          </w:pPr>
                          <w:r>
                            <w:rPr>
                              <w:rFonts w:ascii="Arial" w:hAnsi="Arial"/>
                            </w:rPr>
                            <w:br/>
                          </w:r>
                          <w:r w:rsidR="00476122">
                            <w:rPr>
                              <w:rFonts w:ascii="Arial" w:hAnsi="Arial"/>
                              <w:b w:val="0"/>
                              <w:i/>
                            </w:rPr>
                            <w:t xml:space="preserve">Управление по Камско-Устьинскому и Апастовскому районам </w:t>
                          </w:r>
                        </w:p>
                        <w:p w:rsidR="00BB1DE5" w:rsidRDefault="00476122">
                          <w:pPr>
                            <w:pStyle w:val="1"/>
                            <w:jc w:val="center"/>
                            <w:rPr>
                              <w:rFonts w:ascii="Arial" w:hAnsi="Arial"/>
                              <w:b w:val="0"/>
                              <w:i/>
                              <w:sz w:val="22"/>
                            </w:rPr>
                          </w:pPr>
                          <w:r>
                            <w:rPr>
                              <w:rFonts w:ascii="Arial" w:hAnsi="Arial"/>
                              <w:b w:val="0"/>
                              <w:i/>
                            </w:rPr>
                            <w:t>Р</w:t>
                          </w:r>
                          <w:r w:rsidR="0000223D">
                            <w:rPr>
                              <w:rFonts w:ascii="Arial" w:hAnsi="Arial"/>
                              <w:b w:val="0"/>
                              <w:i/>
                            </w:rPr>
                            <w:t xml:space="preserve">еспублики </w:t>
                          </w:r>
                          <w:r>
                            <w:rPr>
                              <w:rFonts w:ascii="Arial" w:hAnsi="Arial"/>
                              <w:b w:val="0"/>
                              <w:i/>
                            </w:rPr>
                            <w:t>Т</w:t>
                          </w:r>
                          <w:r w:rsidR="0000223D">
                            <w:rPr>
                              <w:rFonts w:ascii="Arial" w:hAnsi="Arial"/>
                              <w:b w:val="0"/>
                              <w:i/>
                            </w:rPr>
                            <w:t>атарстан</w:t>
                          </w:r>
                        </w:p>
                        <w:p w:rsidR="00BB1DE5" w:rsidRDefault="00BB1D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2.9pt;margin-top:.45pt;width:424.8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j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" o:allowincell="f" filled="f" stroked="f">
              <v:textbox>
                <w:txbxContent>
                  <w:p w:rsidR="00BB1DE5" w:rsidRDefault="00BB1DE5">
                    <w:pPr>
                      <w:pStyle w:val="1"/>
                      <w:jc w:val="center"/>
                      <w:rPr>
                        <w:rFonts w:ascii="Arial" w:hAnsi="Arial"/>
                        <w:spacing w:val="30"/>
                        <w:w w:val="120"/>
                        <w:sz w:val="24"/>
                      </w:rPr>
                    </w:pPr>
                  </w:p>
                  <w:p w:rsidR="00BB1DE5" w:rsidRDefault="00BB1DE5">
                    <w:pPr>
                      <w:pStyle w:val="1"/>
                      <w:jc w:val="center"/>
                      <w:rPr>
                        <w:rFonts w:ascii="Arial" w:hAnsi="Arial"/>
                        <w:spacing w:val="30"/>
                        <w:w w:val="120"/>
                        <w:sz w:val="24"/>
                      </w:rPr>
                    </w:pPr>
                    <w:r>
                      <w:rPr>
                        <w:rFonts w:ascii="Arial" w:hAnsi="Arial"/>
                        <w:spacing w:val="30"/>
                        <w:w w:val="120"/>
                        <w:sz w:val="24"/>
                      </w:rPr>
                      <w:t>Пенсионный фонд Российской Федерации</w:t>
                    </w:r>
                  </w:p>
                  <w:p w:rsidR="0000223D" w:rsidRDefault="00BB1DE5">
                    <w:pPr>
                      <w:pStyle w:val="1"/>
                      <w:jc w:val="center"/>
                      <w:rPr>
                        <w:rFonts w:ascii="Arial" w:hAnsi="Arial"/>
                        <w:b w:val="0"/>
                        <w:i/>
                      </w:rPr>
                    </w:pPr>
                    <w:r>
                      <w:rPr>
                        <w:rFonts w:ascii="Arial" w:hAnsi="Arial"/>
                      </w:rPr>
                      <w:br/>
                    </w:r>
                    <w:r w:rsidR="00476122">
                      <w:rPr>
                        <w:rFonts w:ascii="Arial" w:hAnsi="Arial"/>
                        <w:b w:val="0"/>
                        <w:i/>
                      </w:rPr>
                      <w:t xml:space="preserve">Управление по Камско-Устьинскому и Апастовскому районам </w:t>
                    </w:r>
                  </w:p>
                  <w:p w:rsidR="00BB1DE5" w:rsidRDefault="00476122">
                    <w:pPr>
                      <w:pStyle w:val="1"/>
                      <w:jc w:val="center"/>
                      <w:rPr>
                        <w:rFonts w:ascii="Arial" w:hAnsi="Arial"/>
                        <w:b w:val="0"/>
                        <w:i/>
                        <w:sz w:val="22"/>
                      </w:rPr>
                    </w:pPr>
                    <w:r>
                      <w:rPr>
                        <w:rFonts w:ascii="Arial" w:hAnsi="Arial"/>
                        <w:b w:val="0"/>
                        <w:i/>
                      </w:rPr>
                      <w:t>Р</w:t>
                    </w:r>
                    <w:r w:rsidR="0000223D">
                      <w:rPr>
                        <w:rFonts w:ascii="Arial" w:hAnsi="Arial"/>
                        <w:b w:val="0"/>
                        <w:i/>
                      </w:rPr>
                      <w:t xml:space="preserve">еспублики </w:t>
                    </w:r>
                    <w:r>
                      <w:rPr>
                        <w:rFonts w:ascii="Arial" w:hAnsi="Arial"/>
                        <w:b w:val="0"/>
                        <w:i/>
                      </w:rPr>
                      <w:t>Т</w:t>
                    </w:r>
                    <w:r w:rsidR="0000223D">
                      <w:rPr>
                        <w:rFonts w:ascii="Arial" w:hAnsi="Arial"/>
                        <w:b w:val="0"/>
                        <w:i/>
                      </w:rPr>
                      <w:t>атарстан</w:t>
                    </w:r>
                  </w:p>
                  <w:p w:rsidR="00BB1DE5" w:rsidRDefault="00BB1DE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5773"/>
    <w:multiLevelType w:val="hybridMultilevel"/>
    <w:tmpl w:val="5A3E63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5797C13"/>
    <w:multiLevelType w:val="hybridMultilevel"/>
    <w:tmpl w:val="D51E955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B2B5DC4"/>
    <w:multiLevelType w:val="hybridMultilevel"/>
    <w:tmpl w:val="EC5C1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E0C4A0E"/>
    <w:multiLevelType w:val="hybridMultilevel"/>
    <w:tmpl w:val="5F6C112E"/>
    <w:lvl w:ilvl="0" w:tplc="0419000B">
      <w:start w:val="1"/>
      <w:numFmt w:val="bullet"/>
      <w:lvlText w:val=""/>
      <w:lvlJc w:val="left"/>
      <w:pPr>
        <w:ind w:left="852" w:hanging="360"/>
      </w:pPr>
      <w:rPr>
        <w:rFonts w:ascii="Wingdings" w:hAnsi="Wingdings" w:hint="default"/>
      </w:rPr>
    </w:lvl>
    <w:lvl w:ilvl="1" w:tplc="04190003">
      <w:start w:val="1"/>
      <w:numFmt w:val="bullet"/>
      <w:lvlText w:val="o"/>
      <w:lvlJc w:val="left"/>
      <w:pPr>
        <w:ind w:left="1572" w:hanging="360"/>
      </w:pPr>
      <w:rPr>
        <w:rFonts w:ascii="Courier New" w:hAnsi="Courier New" w:cs="Courier New" w:hint="default"/>
      </w:rPr>
    </w:lvl>
    <w:lvl w:ilvl="2" w:tplc="04190005">
      <w:start w:val="1"/>
      <w:numFmt w:val="bullet"/>
      <w:lvlText w:val=""/>
      <w:lvlJc w:val="left"/>
      <w:pPr>
        <w:ind w:left="2292" w:hanging="360"/>
      </w:pPr>
      <w:rPr>
        <w:rFonts w:ascii="Wingdings" w:hAnsi="Wingdings" w:hint="default"/>
      </w:rPr>
    </w:lvl>
    <w:lvl w:ilvl="3" w:tplc="04190001">
      <w:start w:val="1"/>
      <w:numFmt w:val="bullet"/>
      <w:lvlText w:val=""/>
      <w:lvlJc w:val="left"/>
      <w:pPr>
        <w:ind w:left="3012" w:hanging="360"/>
      </w:pPr>
      <w:rPr>
        <w:rFonts w:ascii="Symbol" w:hAnsi="Symbol" w:hint="default"/>
      </w:rPr>
    </w:lvl>
    <w:lvl w:ilvl="4" w:tplc="04190003">
      <w:start w:val="1"/>
      <w:numFmt w:val="bullet"/>
      <w:lvlText w:val="o"/>
      <w:lvlJc w:val="left"/>
      <w:pPr>
        <w:ind w:left="3732" w:hanging="360"/>
      </w:pPr>
      <w:rPr>
        <w:rFonts w:ascii="Courier New" w:hAnsi="Courier New" w:cs="Courier New" w:hint="default"/>
      </w:rPr>
    </w:lvl>
    <w:lvl w:ilvl="5" w:tplc="04190005">
      <w:start w:val="1"/>
      <w:numFmt w:val="bullet"/>
      <w:lvlText w:val=""/>
      <w:lvlJc w:val="left"/>
      <w:pPr>
        <w:ind w:left="4452" w:hanging="360"/>
      </w:pPr>
      <w:rPr>
        <w:rFonts w:ascii="Wingdings" w:hAnsi="Wingdings" w:hint="default"/>
      </w:rPr>
    </w:lvl>
    <w:lvl w:ilvl="6" w:tplc="04190001">
      <w:start w:val="1"/>
      <w:numFmt w:val="bullet"/>
      <w:lvlText w:val=""/>
      <w:lvlJc w:val="left"/>
      <w:pPr>
        <w:ind w:left="5172" w:hanging="360"/>
      </w:pPr>
      <w:rPr>
        <w:rFonts w:ascii="Symbol" w:hAnsi="Symbol" w:hint="default"/>
      </w:rPr>
    </w:lvl>
    <w:lvl w:ilvl="7" w:tplc="04190003">
      <w:start w:val="1"/>
      <w:numFmt w:val="bullet"/>
      <w:lvlText w:val="o"/>
      <w:lvlJc w:val="left"/>
      <w:pPr>
        <w:ind w:left="5892" w:hanging="360"/>
      </w:pPr>
      <w:rPr>
        <w:rFonts w:ascii="Courier New" w:hAnsi="Courier New" w:cs="Courier New" w:hint="default"/>
      </w:rPr>
    </w:lvl>
    <w:lvl w:ilvl="8" w:tplc="04190005">
      <w:start w:val="1"/>
      <w:numFmt w:val="bullet"/>
      <w:lvlText w:val=""/>
      <w:lvlJc w:val="left"/>
      <w:pPr>
        <w:ind w:left="6612" w:hanging="360"/>
      </w:pPr>
      <w:rPr>
        <w:rFonts w:ascii="Wingdings" w:hAnsi="Wingdings" w:hint="default"/>
      </w:rPr>
    </w:lvl>
  </w:abstractNum>
  <w:num w:numId="1">
    <w:abstractNumId w:val="0"/>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A5"/>
    <w:rsid w:val="0000223D"/>
    <w:rsid w:val="000118C6"/>
    <w:rsid w:val="00017C05"/>
    <w:rsid w:val="00030779"/>
    <w:rsid w:val="000416B4"/>
    <w:rsid w:val="00060875"/>
    <w:rsid w:val="00081F67"/>
    <w:rsid w:val="00083D0A"/>
    <w:rsid w:val="00090FFD"/>
    <w:rsid w:val="000C3924"/>
    <w:rsid w:val="000C4290"/>
    <w:rsid w:val="000D0D6E"/>
    <w:rsid w:val="001052B8"/>
    <w:rsid w:val="00117268"/>
    <w:rsid w:val="001320F8"/>
    <w:rsid w:val="00144B02"/>
    <w:rsid w:val="001721D9"/>
    <w:rsid w:val="001A4412"/>
    <w:rsid w:val="001B098B"/>
    <w:rsid w:val="001E30F9"/>
    <w:rsid w:val="00201251"/>
    <w:rsid w:val="002100EE"/>
    <w:rsid w:val="00264D6C"/>
    <w:rsid w:val="00280FE0"/>
    <w:rsid w:val="002C18B5"/>
    <w:rsid w:val="002C2D38"/>
    <w:rsid w:val="002C666F"/>
    <w:rsid w:val="002E0D42"/>
    <w:rsid w:val="002F0B8A"/>
    <w:rsid w:val="003051D7"/>
    <w:rsid w:val="003147F4"/>
    <w:rsid w:val="00316533"/>
    <w:rsid w:val="0034279B"/>
    <w:rsid w:val="00353965"/>
    <w:rsid w:val="00373512"/>
    <w:rsid w:val="00381692"/>
    <w:rsid w:val="003A1834"/>
    <w:rsid w:val="004143A2"/>
    <w:rsid w:val="00435CF7"/>
    <w:rsid w:val="00467B1A"/>
    <w:rsid w:val="00476122"/>
    <w:rsid w:val="004811C1"/>
    <w:rsid w:val="004832E0"/>
    <w:rsid w:val="004B11A7"/>
    <w:rsid w:val="004C1FCB"/>
    <w:rsid w:val="004C3D7F"/>
    <w:rsid w:val="004F4717"/>
    <w:rsid w:val="004F7A35"/>
    <w:rsid w:val="00567650"/>
    <w:rsid w:val="005A5978"/>
    <w:rsid w:val="005B5025"/>
    <w:rsid w:val="005C7AFF"/>
    <w:rsid w:val="005D2648"/>
    <w:rsid w:val="005E313B"/>
    <w:rsid w:val="005E77B4"/>
    <w:rsid w:val="005E7FEB"/>
    <w:rsid w:val="00626C32"/>
    <w:rsid w:val="00644024"/>
    <w:rsid w:val="00682E0B"/>
    <w:rsid w:val="006843D3"/>
    <w:rsid w:val="00744B1D"/>
    <w:rsid w:val="00760EA0"/>
    <w:rsid w:val="00766C4E"/>
    <w:rsid w:val="007932D9"/>
    <w:rsid w:val="007B76FD"/>
    <w:rsid w:val="00826C45"/>
    <w:rsid w:val="0084085D"/>
    <w:rsid w:val="00840F79"/>
    <w:rsid w:val="00846722"/>
    <w:rsid w:val="00853B5A"/>
    <w:rsid w:val="00855B74"/>
    <w:rsid w:val="00873AA1"/>
    <w:rsid w:val="00884751"/>
    <w:rsid w:val="00892F1F"/>
    <w:rsid w:val="00896D5A"/>
    <w:rsid w:val="008F3805"/>
    <w:rsid w:val="0090129E"/>
    <w:rsid w:val="009179F8"/>
    <w:rsid w:val="009368D7"/>
    <w:rsid w:val="009513CE"/>
    <w:rsid w:val="00954A9A"/>
    <w:rsid w:val="009600C7"/>
    <w:rsid w:val="0096331B"/>
    <w:rsid w:val="009C78EF"/>
    <w:rsid w:val="009D11C1"/>
    <w:rsid w:val="009D1981"/>
    <w:rsid w:val="00A23A1D"/>
    <w:rsid w:val="00A47083"/>
    <w:rsid w:val="00A6033F"/>
    <w:rsid w:val="00A63BF2"/>
    <w:rsid w:val="00A74DC8"/>
    <w:rsid w:val="00A75CA7"/>
    <w:rsid w:val="00A90F35"/>
    <w:rsid w:val="00AA682E"/>
    <w:rsid w:val="00AF3462"/>
    <w:rsid w:val="00AF51EF"/>
    <w:rsid w:val="00B07147"/>
    <w:rsid w:val="00B24F25"/>
    <w:rsid w:val="00B4783E"/>
    <w:rsid w:val="00B73E42"/>
    <w:rsid w:val="00B83DB0"/>
    <w:rsid w:val="00BA11A5"/>
    <w:rsid w:val="00BA7FA9"/>
    <w:rsid w:val="00BB1DE5"/>
    <w:rsid w:val="00BB6EB2"/>
    <w:rsid w:val="00BC7670"/>
    <w:rsid w:val="00BF2203"/>
    <w:rsid w:val="00C12716"/>
    <w:rsid w:val="00C13B3E"/>
    <w:rsid w:val="00C174C0"/>
    <w:rsid w:val="00C202AD"/>
    <w:rsid w:val="00C31FD6"/>
    <w:rsid w:val="00C86A34"/>
    <w:rsid w:val="00C94A06"/>
    <w:rsid w:val="00CA26E7"/>
    <w:rsid w:val="00CA68C6"/>
    <w:rsid w:val="00D12AD5"/>
    <w:rsid w:val="00D16CAD"/>
    <w:rsid w:val="00D90D45"/>
    <w:rsid w:val="00DD1166"/>
    <w:rsid w:val="00E300E4"/>
    <w:rsid w:val="00E70AE5"/>
    <w:rsid w:val="00E7280F"/>
    <w:rsid w:val="00E85DA6"/>
    <w:rsid w:val="00EB0F3E"/>
    <w:rsid w:val="00EC3877"/>
    <w:rsid w:val="00EC5211"/>
    <w:rsid w:val="00EC719F"/>
    <w:rsid w:val="00EE6391"/>
    <w:rsid w:val="00F468B9"/>
    <w:rsid w:val="00F5581F"/>
    <w:rsid w:val="00F617B0"/>
    <w:rsid w:val="00F66A08"/>
    <w:rsid w:val="00F93A3C"/>
    <w:rsid w:val="00FA2B0E"/>
    <w:rsid w:val="00FB5868"/>
    <w:rsid w:val="00FB5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3A2"/>
    <w:rPr>
      <w:sz w:val="24"/>
      <w:szCs w:val="24"/>
    </w:rPr>
  </w:style>
  <w:style w:type="paragraph" w:styleId="1">
    <w:name w:val="heading 1"/>
    <w:basedOn w:val="a"/>
    <w:next w:val="a"/>
    <w:qFormat/>
    <w:rsid w:val="004143A2"/>
    <w:pPr>
      <w:keepNext/>
      <w:outlineLvl w:val="0"/>
    </w:pPr>
    <w:rPr>
      <w:b/>
      <w:sz w:val="20"/>
      <w:szCs w:val="20"/>
    </w:rPr>
  </w:style>
  <w:style w:type="paragraph" w:styleId="2">
    <w:name w:val="heading 2"/>
    <w:basedOn w:val="a"/>
    <w:next w:val="a"/>
    <w:qFormat/>
    <w:rsid w:val="004143A2"/>
    <w:pPr>
      <w:keepNext/>
      <w:jc w:val="center"/>
      <w:outlineLvl w:val="1"/>
    </w:pPr>
    <w:rPr>
      <w:rFonts w:ascii="Arial" w:hAnsi="Arial"/>
      <w:b/>
      <w:szCs w:val="20"/>
    </w:rPr>
  </w:style>
  <w:style w:type="paragraph" w:styleId="3">
    <w:name w:val="heading 3"/>
    <w:basedOn w:val="a"/>
    <w:next w:val="a"/>
    <w:qFormat/>
    <w:rsid w:val="00C202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43A2"/>
    <w:pPr>
      <w:tabs>
        <w:tab w:val="center" w:pos="4153"/>
        <w:tab w:val="right" w:pos="8306"/>
      </w:tabs>
    </w:pPr>
    <w:rPr>
      <w:sz w:val="20"/>
      <w:szCs w:val="20"/>
    </w:rPr>
  </w:style>
  <w:style w:type="paragraph" w:styleId="a4">
    <w:name w:val="footer"/>
    <w:basedOn w:val="a"/>
    <w:rsid w:val="004143A2"/>
    <w:pPr>
      <w:tabs>
        <w:tab w:val="center" w:pos="4153"/>
        <w:tab w:val="right" w:pos="8306"/>
      </w:tabs>
    </w:pPr>
    <w:rPr>
      <w:sz w:val="20"/>
      <w:szCs w:val="20"/>
    </w:rPr>
  </w:style>
  <w:style w:type="character" w:styleId="a5">
    <w:name w:val="page number"/>
    <w:basedOn w:val="a0"/>
    <w:rsid w:val="004143A2"/>
  </w:style>
  <w:style w:type="paragraph" w:styleId="a6">
    <w:name w:val="Balloon Text"/>
    <w:basedOn w:val="a"/>
    <w:semiHidden/>
    <w:rsid w:val="004143A2"/>
    <w:rPr>
      <w:rFonts w:ascii="Tahoma" w:hAnsi="Tahoma" w:cs="Tahoma"/>
      <w:sz w:val="16"/>
      <w:szCs w:val="16"/>
    </w:rPr>
  </w:style>
  <w:style w:type="character" w:customStyle="1" w:styleId="apple-style-span">
    <w:name w:val="apple-style-span"/>
    <w:basedOn w:val="a0"/>
    <w:rsid w:val="004143A2"/>
  </w:style>
  <w:style w:type="character" w:customStyle="1" w:styleId="apple-converted-space">
    <w:name w:val="apple-converted-space"/>
    <w:basedOn w:val="a0"/>
    <w:rsid w:val="004143A2"/>
  </w:style>
  <w:style w:type="character" w:customStyle="1" w:styleId="FontStyle23">
    <w:name w:val="Font Style23"/>
    <w:basedOn w:val="a0"/>
    <w:rsid w:val="004143A2"/>
    <w:rPr>
      <w:rFonts w:ascii="Times New Roman" w:hAnsi="Times New Roman" w:cs="Times New Roman"/>
      <w:color w:val="000000"/>
      <w:sz w:val="20"/>
      <w:szCs w:val="20"/>
    </w:rPr>
  </w:style>
  <w:style w:type="paragraph" w:customStyle="1" w:styleId="Style2">
    <w:name w:val="Style2"/>
    <w:basedOn w:val="a"/>
    <w:rsid w:val="004143A2"/>
    <w:pPr>
      <w:widowControl w:val="0"/>
      <w:autoSpaceDE w:val="0"/>
      <w:autoSpaceDN w:val="0"/>
      <w:adjustRightInd w:val="0"/>
      <w:spacing w:line="243" w:lineRule="exact"/>
      <w:ind w:firstLine="283"/>
      <w:jc w:val="both"/>
    </w:pPr>
    <w:rPr>
      <w:rFonts w:ascii="Georgia" w:hAnsi="Georgia"/>
    </w:rPr>
  </w:style>
  <w:style w:type="character" w:customStyle="1" w:styleId="FontStyle24">
    <w:name w:val="Font Style24"/>
    <w:basedOn w:val="a0"/>
    <w:rsid w:val="004143A2"/>
    <w:rPr>
      <w:rFonts w:ascii="Times New Roman" w:hAnsi="Times New Roman" w:cs="Times New Roman"/>
      <w:b/>
      <w:bCs/>
      <w:i/>
      <w:iCs/>
      <w:color w:val="000000"/>
      <w:sz w:val="20"/>
      <w:szCs w:val="20"/>
    </w:rPr>
  </w:style>
  <w:style w:type="character" w:styleId="a7">
    <w:name w:val="Hyperlink"/>
    <w:basedOn w:val="a0"/>
    <w:rsid w:val="004143A2"/>
    <w:rPr>
      <w:color w:val="0000FF"/>
      <w:u w:val="single"/>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w:basedOn w:val="a"/>
    <w:rsid w:val="00FB58AE"/>
    <w:pPr>
      <w:spacing w:before="100" w:beforeAutospacing="1" w:after="100" w:afterAutospacing="1"/>
    </w:pPr>
    <w:rPr>
      <w:rFonts w:ascii="Tahoma" w:hAnsi="Tahoma" w:cs="Tahoma"/>
      <w:sz w:val="20"/>
      <w:szCs w:val="20"/>
      <w:lang w:val="en-US" w:eastAsia="en-US"/>
    </w:rPr>
  </w:style>
  <w:style w:type="paragraph" w:styleId="a8">
    <w:name w:val="Normal (Web)"/>
    <w:basedOn w:val="a"/>
    <w:rsid w:val="00435CF7"/>
    <w:pPr>
      <w:spacing w:before="100" w:beforeAutospacing="1" w:after="100" w:afterAutospacing="1"/>
    </w:pPr>
  </w:style>
  <w:style w:type="paragraph" w:customStyle="1" w:styleId="a9">
    <w:name w:val="Обычный.шаблон"/>
    <w:basedOn w:val="a"/>
    <w:qFormat/>
    <w:rsid w:val="00117268"/>
    <w:pPr>
      <w:spacing w:after="200" w:line="276" w:lineRule="auto"/>
      <w:jc w:val="both"/>
    </w:pPr>
    <w:rPr>
      <w:rFonts w:eastAsia="Calibri"/>
      <w:lang w:eastAsia="en-US"/>
    </w:rPr>
  </w:style>
  <w:style w:type="paragraph" w:customStyle="1" w:styleId="11">
    <w:name w:val="Б1"/>
    <w:basedOn w:val="3"/>
    <w:link w:val="12"/>
    <w:qFormat/>
    <w:rsid w:val="00117268"/>
    <w:pPr>
      <w:keepLines/>
      <w:spacing w:before="0" w:after="120" w:line="276" w:lineRule="auto"/>
      <w:ind w:firstLine="709"/>
      <w:jc w:val="both"/>
    </w:pPr>
    <w:rPr>
      <w:rFonts w:cs="Times New Roman"/>
      <w:b w:val="0"/>
      <w:i/>
      <w:sz w:val="24"/>
    </w:rPr>
  </w:style>
  <w:style w:type="character" w:customStyle="1" w:styleId="12">
    <w:name w:val="Б1 Знак"/>
    <w:link w:val="11"/>
    <w:rsid w:val="00117268"/>
    <w:rPr>
      <w:rFonts w:ascii="Arial" w:hAnsi="Arial" w:cs="Arial"/>
      <w:bCs/>
      <w:i/>
      <w:sz w:val="24"/>
      <w:szCs w:val="26"/>
    </w:rPr>
  </w:style>
  <w:style w:type="paragraph" w:styleId="aa">
    <w:name w:val="No Spacing"/>
    <w:uiPriority w:val="1"/>
    <w:qFormat/>
    <w:rsid w:val="005D2648"/>
    <w:rPr>
      <w:rFonts w:ascii="Calibri" w:eastAsia="Calibri" w:hAnsi="Calibri"/>
      <w:sz w:val="22"/>
      <w:szCs w:val="22"/>
      <w:lang w:eastAsia="en-US"/>
    </w:rPr>
  </w:style>
  <w:style w:type="paragraph" w:customStyle="1" w:styleId="ab">
    <w:name w:val="Текст новости"/>
    <w:link w:val="ac"/>
    <w:qFormat/>
    <w:rsid w:val="00C174C0"/>
    <w:pPr>
      <w:spacing w:after="120"/>
      <w:jc w:val="both"/>
    </w:pPr>
    <w:rPr>
      <w:sz w:val="24"/>
      <w:szCs w:val="24"/>
    </w:rPr>
  </w:style>
  <w:style w:type="character" w:customStyle="1" w:styleId="ac">
    <w:name w:val="Текст новости Знак"/>
    <w:link w:val="ab"/>
    <w:rsid w:val="00C174C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3A2"/>
    <w:rPr>
      <w:sz w:val="24"/>
      <w:szCs w:val="24"/>
    </w:rPr>
  </w:style>
  <w:style w:type="paragraph" w:styleId="1">
    <w:name w:val="heading 1"/>
    <w:basedOn w:val="a"/>
    <w:next w:val="a"/>
    <w:qFormat/>
    <w:rsid w:val="004143A2"/>
    <w:pPr>
      <w:keepNext/>
      <w:outlineLvl w:val="0"/>
    </w:pPr>
    <w:rPr>
      <w:b/>
      <w:sz w:val="20"/>
      <w:szCs w:val="20"/>
    </w:rPr>
  </w:style>
  <w:style w:type="paragraph" w:styleId="2">
    <w:name w:val="heading 2"/>
    <w:basedOn w:val="a"/>
    <w:next w:val="a"/>
    <w:qFormat/>
    <w:rsid w:val="004143A2"/>
    <w:pPr>
      <w:keepNext/>
      <w:jc w:val="center"/>
      <w:outlineLvl w:val="1"/>
    </w:pPr>
    <w:rPr>
      <w:rFonts w:ascii="Arial" w:hAnsi="Arial"/>
      <w:b/>
      <w:szCs w:val="20"/>
    </w:rPr>
  </w:style>
  <w:style w:type="paragraph" w:styleId="3">
    <w:name w:val="heading 3"/>
    <w:basedOn w:val="a"/>
    <w:next w:val="a"/>
    <w:qFormat/>
    <w:rsid w:val="00C202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43A2"/>
    <w:pPr>
      <w:tabs>
        <w:tab w:val="center" w:pos="4153"/>
        <w:tab w:val="right" w:pos="8306"/>
      </w:tabs>
    </w:pPr>
    <w:rPr>
      <w:sz w:val="20"/>
      <w:szCs w:val="20"/>
    </w:rPr>
  </w:style>
  <w:style w:type="paragraph" w:styleId="a4">
    <w:name w:val="footer"/>
    <w:basedOn w:val="a"/>
    <w:rsid w:val="004143A2"/>
    <w:pPr>
      <w:tabs>
        <w:tab w:val="center" w:pos="4153"/>
        <w:tab w:val="right" w:pos="8306"/>
      </w:tabs>
    </w:pPr>
    <w:rPr>
      <w:sz w:val="20"/>
      <w:szCs w:val="20"/>
    </w:rPr>
  </w:style>
  <w:style w:type="character" w:styleId="a5">
    <w:name w:val="page number"/>
    <w:basedOn w:val="a0"/>
    <w:rsid w:val="004143A2"/>
  </w:style>
  <w:style w:type="paragraph" w:styleId="a6">
    <w:name w:val="Balloon Text"/>
    <w:basedOn w:val="a"/>
    <w:semiHidden/>
    <w:rsid w:val="004143A2"/>
    <w:rPr>
      <w:rFonts w:ascii="Tahoma" w:hAnsi="Tahoma" w:cs="Tahoma"/>
      <w:sz w:val="16"/>
      <w:szCs w:val="16"/>
    </w:rPr>
  </w:style>
  <w:style w:type="character" w:customStyle="1" w:styleId="apple-style-span">
    <w:name w:val="apple-style-span"/>
    <w:basedOn w:val="a0"/>
    <w:rsid w:val="004143A2"/>
  </w:style>
  <w:style w:type="character" w:customStyle="1" w:styleId="apple-converted-space">
    <w:name w:val="apple-converted-space"/>
    <w:basedOn w:val="a0"/>
    <w:rsid w:val="004143A2"/>
  </w:style>
  <w:style w:type="character" w:customStyle="1" w:styleId="FontStyle23">
    <w:name w:val="Font Style23"/>
    <w:basedOn w:val="a0"/>
    <w:rsid w:val="004143A2"/>
    <w:rPr>
      <w:rFonts w:ascii="Times New Roman" w:hAnsi="Times New Roman" w:cs="Times New Roman"/>
      <w:color w:val="000000"/>
      <w:sz w:val="20"/>
      <w:szCs w:val="20"/>
    </w:rPr>
  </w:style>
  <w:style w:type="paragraph" w:customStyle="1" w:styleId="Style2">
    <w:name w:val="Style2"/>
    <w:basedOn w:val="a"/>
    <w:rsid w:val="004143A2"/>
    <w:pPr>
      <w:widowControl w:val="0"/>
      <w:autoSpaceDE w:val="0"/>
      <w:autoSpaceDN w:val="0"/>
      <w:adjustRightInd w:val="0"/>
      <w:spacing w:line="243" w:lineRule="exact"/>
      <w:ind w:firstLine="283"/>
      <w:jc w:val="both"/>
    </w:pPr>
    <w:rPr>
      <w:rFonts w:ascii="Georgia" w:hAnsi="Georgia"/>
    </w:rPr>
  </w:style>
  <w:style w:type="character" w:customStyle="1" w:styleId="FontStyle24">
    <w:name w:val="Font Style24"/>
    <w:basedOn w:val="a0"/>
    <w:rsid w:val="004143A2"/>
    <w:rPr>
      <w:rFonts w:ascii="Times New Roman" w:hAnsi="Times New Roman" w:cs="Times New Roman"/>
      <w:b/>
      <w:bCs/>
      <w:i/>
      <w:iCs/>
      <w:color w:val="000000"/>
      <w:sz w:val="20"/>
      <w:szCs w:val="20"/>
    </w:rPr>
  </w:style>
  <w:style w:type="character" w:styleId="a7">
    <w:name w:val="Hyperlink"/>
    <w:basedOn w:val="a0"/>
    <w:rsid w:val="004143A2"/>
    <w:rPr>
      <w:color w:val="0000FF"/>
      <w:u w:val="single"/>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w:basedOn w:val="a"/>
    <w:rsid w:val="00FB58AE"/>
    <w:pPr>
      <w:spacing w:before="100" w:beforeAutospacing="1" w:after="100" w:afterAutospacing="1"/>
    </w:pPr>
    <w:rPr>
      <w:rFonts w:ascii="Tahoma" w:hAnsi="Tahoma" w:cs="Tahoma"/>
      <w:sz w:val="20"/>
      <w:szCs w:val="20"/>
      <w:lang w:val="en-US" w:eastAsia="en-US"/>
    </w:rPr>
  </w:style>
  <w:style w:type="paragraph" w:styleId="a8">
    <w:name w:val="Normal (Web)"/>
    <w:basedOn w:val="a"/>
    <w:rsid w:val="00435CF7"/>
    <w:pPr>
      <w:spacing w:before="100" w:beforeAutospacing="1" w:after="100" w:afterAutospacing="1"/>
    </w:pPr>
  </w:style>
  <w:style w:type="paragraph" w:customStyle="1" w:styleId="a9">
    <w:name w:val="Обычный.шаблон"/>
    <w:basedOn w:val="a"/>
    <w:qFormat/>
    <w:rsid w:val="00117268"/>
    <w:pPr>
      <w:spacing w:after="200" w:line="276" w:lineRule="auto"/>
      <w:jc w:val="both"/>
    </w:pPr>
    <w:rPr>
      <w:rFonts w:eastAsia="Calibri"/>
      <w:lang w:eastAsia="en-US"/>
    </w:rPr>
  </w:style>
  <w:style w:type="paragraph" w:customStyle="1" w:styleId="11">
    <w:name w:val="Б1"/>
    <w:basedOn w:val="3"/>
    <w:link w:val="12"/>
    <w:qFormat/>
    <w:rsid w:val="00117268"/>
    <w:pPr>
      <w:keepLines/>
      <w:spacing w:before="0" w:after="120" w:line="276" w:lineRule="auto"/>
      <w:ind w:firstLine="709"/>
      <w:jc w:val="both"/>
    </w:pPr>
    <w:rPr>
      <w:rFonts w:cs="Times New Roman"/>
      <w:b w:val="0"/>
      <w:i/>
      <w:sz w:val="24"/>
    </w:rPr>
  </w:style>
  <w:style w:type="character" w:customStyle="1" w:styleId="12">
    <w:name w:val="Б1 Знак"/>
    <w:link w:val="11"/>
    <w:rsid w:val="00117268"/>
    <w:rPr>
      <w:rFonts w:ascii="Arial" w:hAnsi="Arial" w:cs="Arial"/>
      <w:bCs/>
      <w:i/>
      <w:sz w:val="24"/>
      <w:szCs w:val="26"/>
    </w:rPr>
  </w:style>
  <w:style w:type="paragraph" w:styleId="aa">
    <w:name w:val="No Spacing"/>
    <w:uiPriority w:val="1"/>
    <w:qFormat/>
    <w:rsid w:val="005D2648"/>
    <w:rPr>
      <w:rFonts w:ascii="Calibri" w:eastAsia="Calibri" w:hAnsi="Calibri"/>
      <w:sz w:val="22"/>
      <w:szCs w:val="22"/>
      <w:lang w:eastAsia="en-US"/>
    </w:rPr>
  </w:style>
  <w:style w:type="paragraph" w:customStyle="1" w:styleId="ab">
    <w:name w:val="Текст новости"/>
    <w:link w:val="ac"/>
    <w:qFormat/>
    <w:rsid w:val="00C174C0"/>
    <w:pPr>
      <w:spacing w:after="120"/>
      <w:jc w:val="both"/>
    </w:pPr>
    <w:rPr>
      <w:sz w:val="24"/>
      <w:szCs w:val="24"/>
    </w:rPr>
  </w:style>
  <w:style w:type="character" w:customStyle="1" w:styleId="ac">
    <w:name w:val="Текст новости Знак"/>
    <w:link w:val="ab"/>
    <w:rsid w:val="00C174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4315">
      <w:bodyDiv w:val="1"/>
      <w:marLeft w:val="0"/>
      <w:marRight w:val="0"/>
      <w:marTop w:val="0"/>
      <w:marBottom w:val="0"/>
      <w:divBdr>
        <w:top w:val="none" w:sz="0" w:space="0" w:color="auto"/>
        <w:left w:val="none" w:sz="0" w:space="0" w:color="auto"/>
        <w:bottom w:val="none" w:sz="0" w:space="0" w:color="auto"/>
        <w:right w:val="none" w:sz="0" w:space="0" w:color="auto"/>
      </w:divBdr>
    </w:div>
    <w:div w:id="18260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frf.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frrt.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567</Words>
  <Characters>3233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ПФР</vt:lpstr>
    </vt:vector>
  </TitlesOfParts>
  <Company>PFR</Company>
  <LinksUpToDate>false</LinksUpToDate>
  <CharactersWithSpaces>3793</CharactersWithSpaces>
  <SharedDoc>false</SharedDoc>
  <HLinks>
    <vt:vector size="12" baseType="variant">
      <vt:variant>
        <vt:i4>31</vt:i4>
      </vt:variant>
      <vt:variant>
        <vt:i4>3</vt:i4>
      </vt:variant>
      <vt:variant>
        <vt:i4>0</vt:i4>
      </vt:variant>
      <vt:variant>
        <vt:i4>5</vt:i4>
      </vt:variant>
      <vt:variant>
        <vt:lpwstr>http://www.pfrrt.ru/</vt:lpwstr>
      </vt:variant>
      <vt:variant>
        <vt:lpwstr/>
      </vt:variant>
      <vt:variant>
        <vt:i4>7471138</vt:i4>
      </vt:variant>
      <vt:variant>
        <vt:i4>0</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ПФР</dc:title>
  <dc:creator>Станислав Дегтярев</dc:creator>
  <cp:lastModifiedBy>ЛУИЗА ЗАГРУТДИНОВА</cp:lastModifiedBy>
  <cp:revision>3</cp:revision>
  <cp:lastPrinted>2016-07-14T06:01:00Z</cp:lastPrinted>
  <dcterms:created xsi:type="dcterms:W3CDTF">2016-07-14T05:59:00Z</dcterms:created>
  <dcterms:modified xsi:type="dcterms:W3CDTF">2016-07-14T06:29:00Z</dcterms:modified>
</cp:coreProperties>
</file>