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85B" w:rsidRDefault="00F2285B" w:rsidP="00F2285B">
      <w:pPr>
        <w:pStyle w:val="2"/>
      </w:pPr>
      <w:r>
        <w:t>18.07.2016</w:t>
      </w:r>
      <w:proofErr w:type="gramStart"/>
      <w:r>
        <w:t xml:space="preserve"> </w:t>
      </w:r>
      <w:r>
        <w:t>В</w:t>
      </w:r>
      <w:proofErr w:type="gramEnd"/>
      <w:r>
        <w:t xml:space="preserve"> УПФР по </w:t>
      </w:r>
      <w:r>
        <w:t>Камско-Устьинскому и Апастовскому районам РТ</w:t>
      </w:r>
      <w:r>
        <w:t xml:space="preserve"> </w:t>
      </w:r>
      <w:bookmarkStart w:id="0" w:name="_GoBack"/>
      <w:r>
        <w:t>началась отчетная кампания для плательщиков страховых взносов</w:t>
      </w:r>
    </w:p>
    <w:bookmarkEnd w:id="0"/>
    <w:p w:rsidR="00F2285B" w:rsidRDefault="00F2285B" w:rsidP="00F2285B"/>
    <w:p w:rsidR="00F2285B" w:rsidRPr="00F2285B" w:rsidRDefault="00F2285B" w:rsidP="00F2285B"/>
    <w:p w:rsidR="00F2285B" w:rsidRPr="00F2285B" w:rsidRDefault="00F2285B" w:rsidP="00F2285B">
      <w:pPr>
        <w:pStyle w:val="11"/>
        <w:rPr>
          <w:rFonts w:ascii="Times New Roman" w:hAnsi="Times New Roman"/>
        </w:rPr>
      </w:pPr>
      <w:bookmarkStart w:id="1" w:name="_Toc456169895"/>
      <w:r w:rsidRPr="00F2285B">
        <w:rPr>
          <w:rFonts w:ascii="Times New Roman" w:hAnsi="Times New Roman"/>
        </w:rPr>
        <w:t xml:space="preserve">1июля 2016 года Управление ПФР </w:t>
      </w:r>
      <w:r w:rsidRPr="00F2285B">
        <w:rPr>
          <w:rFonts w:ascii="Times New Roman" w:hAnsi="Times New Roman"/>
        </w:rPr>
        <w:t xml:space="preserve">по Камско-Устьинскому и Апастовскому районам РТ </w:t>
      </w:r>
      <w:r w:rsidRPr="00F2285B">
        <w:rPr>
          <w:rFonts w:ascii="Times New Roman" w:hAnsi="Times New Roman"/>
        </w:rPr>
        <w:t>начало прием от работодателей Единой формы отчетности в ПФР за первое полугодие 2016 года.</w:t>
      </w:r>
      <w:bookmarkEnd w:id="1"/>
    </w:p>
    <w:p w:rsidR="00F2285B" w:rsidRPr="00F2285B" w:rsidRDefault="00F2285B" w:rsidP="00F2285B">
      <w:pPr>
        <w:pStyle w:val="ab"/>
      </w:pPr>
      <w:r w:rsidRPr="00F2285B">
        <w:t xml:space="preserve"> Напомним, Единую отчетность необходимо представлять в </w:t>
      </w:r>
      <w:r w:rsidRPr="00F2285B">
        <w:t>ПФР</w:t>
      </w:r>
      <w:r w:rsidRPr="00F2285B">
        <w:t xml:space="preserve"> ежеквартально не позднее </w:t>
      </w:r>
      <w:r w:rsidRPr="00F2285B">
        <w:t>15</w:t>
      </w:r>
      <w:r w:rsidRPr="00F2285B">
        <w:t xml:space="preserve"> числа второго календарного месяца следующего за отчетным периодом (кварталом, полугодием, девятью месяцами и календарным годом). Если последний день срока приходится на выходной или нерабочий праздничный день, то днем окончания срока считается ближайший следующий за ним рабочий день. Таким образом, последн</w:t>
      </w:r>
      <w:r w:rsidRPr="00F2285B">
        <w:t>ей датой</w:t>
      </w:r>
      <w:r w:rsidRPr="00F2285B">
        <w:t xml:space="preserve"> сдачи отчетности за первое полугодие 2016 году в </w:t>
      </w:r>
      <w:proofErr w:type="spellStart"/>
      <w:proofErr w:type="gramStart"/>
      <w:r w:rsidRPr="00F2285B">
        <w:t>в</w:t>
      </w:r>
      <w:proofErr w:type="spellEnd"/>
      <w:proofErr w:type="gramEnd"/>
      <w:r w:rsidRPr="00F2285B">
        <w:t xml:space="preserve"> электронном виде – </w:t>
      </w:r>
      <w:r w:rsidRPr="00F2285B">
        <w:t>15</w:t>
      </w:r>
      <w:r w:rsidRPr="00F2285B">
        <w:t xml:space="preserve"> августа. В отношении плательщиков страховых взносов, нарушивших сроки представления отчетности, законодательство предусматривает применение штрафных санкций. Пенсионный фонд России призывает работодателей не делать этого в последний день. </w:t>
      </w:r>
      <w:r w:rsidRPr="00F2285B">
        <w:t>О</w:t>
      </w:r>
      <w:r w:rsidRPr="00F2285B">
        <w:t>тчетность необходимо представлять в электронном виде с электронно-цифровой подписью.</w:t>
      </w:r>
    </w:p>
    <w:p w:rsidR="00F2285B" w:rsidRPr="00F2285B" w:rsidRDefault="00F2285B" w:rsidP="00F2285B">
      <w:pPr>
        <w:pStyle w:val="ab"/>
      </w:pPr>
      <w:r w:rsidRPr="00F2285B">
        <w:t xml:space="preserve"> Напомним, Программы для подготовки и проверки Единой формы отчетности, которые в значительной степени облегчают процесс подготовки и сдачи отчетности для плательщиков страховых взносов, размещены в свободном доступе на сайте Пенсионного фонда www.pfrf.ru в разделе «Электронные сервисы». Кроме того, можно воспользоваться электронным сервисом ПФР «Кабинет страхователя». Здесь размещены все формы документов, форматы данных, правила проверки отчетности. В Кабинете можно посмотреть реестр платежей, получить справку о состоянии расчетов, оформить платежное поручение, рассчитать страховые взносы, выписать квитанции и многое другое в режиме реального времени.</w:t>
      </w:r>
    </w:p>
    <w:p w:rsidR="00F2285B" w:rsidRPr="00F2285B" w:rsidRDefault="00F2285B" w:rsidP="00F2285B">
      <w:pPr>
        <w:pStyle w:val="ab"/>
      </w:pPr>
      <w:r w:rsidRPr="00F2285B">
        <w:t xml:space="preserve"> Специалисты </w:t>
      </w:r>
      <w:r w:rsidRPr="00F2285B">
        <w:t>УПФР по Камско-Устьинскому и Апастовскому районам РТ</w:t>
      </w:r>
      <w:r w:rsidRPr="00F2285B">
        <w:t xml:space="preserve"> готовы проконсультировать граждан по телефону </w:t>
      </w:r>
      <w:r w:rsidRPr="00F2285B">
        <w:t>2-13-53.</w:t>
      </w:r>
    </w:p>
    <w:p w:rsidR="001052B8" w:rsidRDefault="00C174C0" w:rsidP="00C174C0">
      <w:pPr>
        <w:ind w:firstLine="567"/>
        <w:jc w:val="both"/>
      </w:pPr>
      <w:r>
        <w:t>.</w:t>
      </w:r>
    </w:p>
    <w:p w:rsidR="0000223D" w:rsidRDefault="0000223D" w:rsidP="0000223D">
      <w:pPr>
        <w:jc w:val="right"/>
      </w:pPr>
      <w:r>
        <w:t xml:space="preserve">Начальник УПФР                                                                                            </w:t>
      </w:r>
    </w:p>
    <w:p w:rsidR="00FB58AE" w:rsidRPr="00FB58AE" w:rsidRDefault="0000223D" w:rsidP="001A4412">
      <w:pPr>
        <w:jc w:val="right"/>
      </w:pPr>
      <w:r>
        <w:t xml:space="preserve">И.И. </w:t>
      </w:r>
      <w:proofErr w:type="spellStart"/>
      <w:r>
        <w:t>Гильмутдинов</w:t>
      </w:r>
      <w:proofErr w:type="spellEnd"/>
      <w:r>
        <w:t xml:space="preserve"> </w:t>
      </w:r>
    </w:p>
    <w:p w:rsidR="00FB58AE" w:rsidRPr="00FB58AE" w:rsidRDefault="00FB58AE" w:rsidP="0000223D">
      <w:pPr>
        <w:jc w:val="right"/>
      </w:pPr>
    </w:p>
    <w:p w:rsidR="00FB58AE" w:rsidRDefault="00FB58AE" w:rsidP="00FB58AE"/>
    <w:p w:rsidR="00FB58AE" w:rsidRDefault="00FB58AE" w:rsidP="00FB58AE"/>
    <w:p w:rsidR="00FB58AE" w:rsidRDefault="00FB58AE" w:rsidP="00FB58AE">
      <w:pPr>
        <w:rPr>
          <w:sz w:val="22"/>
          <w:szCs w:val="22"/>
        </w:rPr>
      </w:pPr>
      <w:r w:rsidRPr="00E63670">
        <w:rPr>
          <w:b/>
          <w:sz w:val="22"/>
          <w:szCs w:val="22"/>
        </w:rPr>
        <w:t>Пенсионная справочная</w:t>
      </w:r>
      <w:r w:rsidRPr="00480C1B">
        <w:rPr>
          <w:b/>
          <w:sz w:val="22"/>
          <w:szCs w:val="22"/>
        </w:rPr>
        <w:t xml:space="preserve"> (</w:t>
      </w:r>
      <w:r>
        <w:rPr>
          <w:b/>
          <w:sz w:val="22"/>
          <w:szCs w:val="22"/>
        </w:rPr>
        <w:t>автоинформатор)</w:t>
      </w:r>
      <w:r>
        <w:rPr>
          <w:sz w:val="22"/>
          <w:szCs w:val="22"/>
        </w:rPr>
        <w:t>: (843)555-74-74</w:t>
      </w:r>
    </w:p>
    <w:p w:rsidR="00FB58AE" w:rsidRPr="003E4A0A" w:rsidRDefault="00FB58AE" w:rsidP="00FB58AE">
      <w:pPr>
        <w:rPr>
          <w:b/>
          <w:sz w:val="22"/>
          <w:szCs w:val="22"/>
        </w:rPr>
      </w:pPr>
      <w:r w:rsidRPr="00E63670">
        <w:rPr>
          <w:b/>
          <w:sz w:val="22"/>
          <w:szCs w:val="22"/>
        </w:rPr>
        <w:t>Горячая линия</w:t>
      </w:r>
      <w:r w:rsidRPr="003E4A0A">
        <w:rPr>
          <w:b/>
          <w:sz w:val="22"/>
          <w:szCs w:val="22"/>
        </w:rPr>
        <w:t xml:space="preserve">: </w:t>
      </w:r>
      <w:r w:rsidRPr="003E4A0A">
        <w:rPr>
          <w:sz w:val="22"/>
          <w:szCs w:val="22"/>
        </w:rPr>
        <w:t>(843)279-27-27</w:t>
      </w:r>
    </w:p>
    <w:p w:rsidR="00FB58AE" w:rsidRPr="003E4A0A" w:rsidRDefault="00FB58AE" w:rsidP="00FB58AE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К</w:t>
      </w:r>
      <w:r w:rsidRPr="003E4A0A">
        <w:rPr>
          <w:b/>
          <w:sz w:val="22"/>
          <w:szCs w:val="22"/>
        </w:rPr>
        <w:t>олл</w:t>
      </w:r>
      <w:proofErr w:type="spellEnd"/>
      <w:r w:rsidRPr="003E4A0A">
        <w:rPr>
          <w:b/>
          <w:sz w:val="22"/>
          <w:szCs w:val="22"/>
        </w:rPr>
        <w:t xml:space="preserve">-центр по вопросам программы </w:t>
      </w:r>
      <w:proofErr w:type="spellStart"/>
      <w:r w:rsidRPr="003E4A0A">
        <w:rPr>
          <w:b/>
          <w:sz w:val="22"/>
          <w:szCs w:val="22"/>
        </w:rPr>
        <w:t>госсофинансирования</w:t>
      </w:r>
      <w:proofErr w:type="spellEnd"/>
      <w:r w:rsidRPr="003E4A0A">
        <w:rPr>
          <w:b/>
          <w:sz w:val="22"/>
          <w:szCs w:val="22"/>
        </w:rPr>
        <w:t xml:space="preserve"> пенсии</w:t>
      </w:r>
      <w:r>
        <w:rPr>
          <w:b/>
          <w:sz w:val="22"/>
          <w:szCs w:val="22"/>
        </w:rPr>
        <w:t>:</w:t>
      </w:r>
      <w:r w:rsidRPr="003E4A0A">
        <w:rPr>
          <w:b/>
          <w:sz w:val="22"/>
          <w:szCs w:val="22"/>
        </w:rPr>
        <w:t xml:space="preserve"> 8-800-5055555</w:t>
      </w:r>
    </w:p>
    <w:p w:rsidR="00FB58AE" w:rsidRPr="003E4A0A" w:rsidRDefault="00FB58AE" w:rsidP="00FB58AE">
      <w:r w:rsidRPr="00C46E9F">
        <w:rPr>
          <w:b/>
        </w:rPr>
        <w:t>Интернет-сайт</w:t>
      </w:r>
      <w:r>
        <w:rPr>
          <w:b/>
        </w:rPr>
        <w:t>ы</w:t>
      </w:r>
      <w:r w:rsidRPr="00C46E9F">
        <w:t xml:space="preserve">: </w:t>
      </w:r>
      <w:hyperlink r:id="rId8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pfrf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  <w:r>
        <w:t>,</w:t>
      </w:r>
      <w:hyperlink r:id="rId9" w:history="1">
        <w:r w:rsidRPr="00C46E9F">
          <w:rPr>
            <w:rStyle w:val="a7"/>
            <w:lang w:val="en-US"/>
          </w:rPr>
          <w:t>www</w:t>
        </w:r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pfrrt</w:t>
        </w:r>
        <w:proofErr w:type="spellEnd"/>
        <w:r w:rsidRPr="00C46E9F">
          <w:rPr>
            <w:rStyle w:val="a7"/>
          </w:rPr>
          <w:t>.</w:t>
        </w:r>
        <w:proofErr w:type="spellStart"/>
        <w:r w:rsidRPr="00C46E9F">
          <w:rPr>
            <w:rStyle w:val="a7"/>
            <w:lang w:val="en-US"/>
          </w:rPr>
          <w:t>ru</w:t>
        </w:r>
        <w:proofErr w:type="spellEnd"/>
      </w:hyperlink>
    </w:p>
    <w:p w:rsidR="00FB58AE" w:rsidRPr="00C46E9F" w:rsidRDefault="00FB58AE" w:rsidP="00FB58AE"/>
    <w:p w:rsidR="00FB58AE" w:rsidRPr="00246B43" w:rsidRDefault="0000223D" w:rsidP="0000223D">
      <w:pPr>
        <w:autoSpaceDE w:val="0"/>
        <w:autoSpaceDN w:val="0"/>
        <w:adjustRightInd w:val="0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Управления ПФР 2-15-91,  074.</w:t>
      </w:r>
    </w:p>
    <w:p w:rsidR="00FB58AE" w:rsidRPr="007865CD" w:rsidRDefault="00FB58AE" w:rsidP="00FB58AE"/>
    <w:p w:rsidR="009600C7" w:rsidRPr="00FB58AE" w:rsidRDefault="009600C7" w:rsidP="00FB58AE"/>
    <w:sectPr w:rsidR="009600C7" w:rsidRPr="00FB58AE" w:rsidSect="004143A2">
      <w:headerReference w:type="default" r:id="rId10"/>
      <w:footerReference w:type="even" r:id="rId11"/>
      <w:footerReference w:type="default" r:id="rId12"/>
      <w:pgSz w:w="11906" w:h="16838" w:code="9"/>
      <w:pgMar w:top="2516" w:right="1106" w:bottom="1079" w:left="126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04F" w:rsidRDefault="00CC404F">
      <w:r>
        <w:separator/>
      </w:r>
    </w:p>
  </w:endnote>
  <w:endnote w:type="continuationSeparator" w:id="0">
    <w:p w:rsidR="00CC404F" w:rsidRDefault="00CC4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7B76F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B1DE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1DE5" w:rsidRDefault="00BB1DE5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4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-26670</wp:posOffset>
              </wp:positionH>
              <wp:positionV relativeFrom="paragraph">
                <wp:posOffset>-30480</wp:posOffset>
              </wp:positionV>
              <wp:extent cx="6352540" cy="0"/>
              <wp:effectExtent l="11430" t="7620" r="8255" b="1143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254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04F" w:rsidRDefault="00CC404F">
      <w:r>
        <w:separator/>
      </w:r>
    </w:p>
  </w:footnote>
  <w:footnote w:type="continuationSeparator" w:id="0">
    <w:p w:rsidR="00CC404F" w:rsidRDefault="00CC4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DE5" w:rsidRDefault="004C1FC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894715</wp:posOffset>
              </wp:positionV>
              <wp:extent cx="5255260" cy="0"/>
              <wp:effectExtent l="9525" t="8890" r="12065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70.45pt" to="485.8pt,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v2T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UL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-19685</wp:posOffset>
          </wp:positionV>
          <wp:extent cx="878840" cy="890905"/>
          <wp:effectExtent l="0" t="0" r="0" b="4445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840" cy="890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2971800</wp:posOffset>
              </wp:positionH>
              <wp:positionV relativeFrom="paragraph">
                <wp:posOffset>931545</wp:posOffset>
              </wp:positionV>
              <wp:extent cx="1371600" cy="42037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420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Pr="00FB5868" w:rsidRDefault="00BB1DE5" w:rsidP="00FB586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34pt;margin-top:73.35pt;width:108pt;height:3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" filled="f" stroked="f">
              <v:textbox>
                <w:txbxContent>
                  <w:p w:rsidR="00BB1DE5" w:rsidRPr="00FB5868" w:rsidRDefault="00BB1DE5" w:rsidP="00FB5868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>
              <wp:simplePos x="0" y="0"/>
              <wp:positionH relativeFrom="column">
                <wp:posOffset>925830</wp:posOffset>
              </wp:positionH>
              <wp:positionV relativeFrom="paragraph">
                <wp:posOffset>5715</wp:posOffset>
              </wp:positionV>
              <wp:extent cx="5394960" cy="914400"/>
              <wp:effectExtent l="190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</w:p>
                        <w:p w:rsidR="00BB1DE5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</w:rPr>
                            <w:t>Пенсионный фонд Российской Федерации</w:t>
                          </w:r>
                        </w:p>
                        <w:p w:rsidR="0000223D" w:rsidRDefault="00BB1DE5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br/>
                          </w:r>
                          <w:r w:rsidR="00476122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Управление по Камско-Устьинскому и Апастовскому районам </w:t>
                          </w:r>
                        </w:p>
                        <w:p w:rsidR="00BB1DE5" w:rsidRDefault="00476122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b w:val="0"/>
                              <w:i/>
                              <w:sz w:val="22"/>
                            </w:rPr>
                          </w:pP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Р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 xml:space="preserve">еспублики </w:t>
                          </w:r>
                          <w:r>
                            <w:rPr>
                              <w:rFonts w:ascii="Arial" w:hAnsi="Arial"/>
                              <w:b w:val="0"/>
                              <w:i/>
                            </w:rPr>
                            <w:t>Т</w:t>
                          </w:r>
                          <w:r w:rsidR="0000223D">
                            <w:rPr>
                              <w:rFonts w:ascii="Arial" w:hAnsi="Arial"/>
                              <w:b w:val="0"/>
                              <w:i/>
                            </w:rPr>
                            <w:t>атарстан</w:t>
                          </w:r>
                        </w:p>
                        <w:p w:rsidR="00BB1DE5" w:rsidRDefault="00BB1DE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72.9pt;margin-top:.45pt;width:424.8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" o:allowincell="f" filled="f" stroked="f">
              <v:textbox>
                <w:txbxContent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</w:p>
                  <w:p w:rsidR="00BB1DE5" w:rsidRDefault="00BB1DE5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</w:pPr>
                    <w:r>
                      <w:rPr>
                        <w:rFonts w:ascii="Arial" w:hAnsi="Arial"/>
                        <w:spacing w:val="30"/>
                        <w:w w:val="120"/>
                        <w:sz w:val="24"/>
                      </w:rPr>
                      <w:t>Пенсионный фонд Российской Федерации</w:t>
                    </w:r>
                  </w:p>
                  <w:p w:rsidR="0000223D" w:rsidRDefault="00BB1DE5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</w:rPr>
                    </w:pPr>
                    <w:r>
                      <w:rPr>
                        <w:rFonts w:ascii="Arial" w:hAnsi="Arial"/>
                      </w:rPr>
                      <w:br/>
                    </w:r>
                    <w:r w:rsidR="00476122">
                      <w:rPr>
                        <w:rFonts w:ascii="Arial" w:hAnsi="Arial"/>
                        <w:b w:val="0"/>
                        <w:i/>
                      </w:rPr>
                      <w:t xml:space="preserve">Управление по Камско-Устьинскому и Апастовскому районам </w:t>
                    </w:r>
                  </w:p>
                  <w:p w:rsidR="00BB1DE5" w:rsidRDefault="00476122">
                    <w:pPr>
                      <w:pStyle w:val="1"/>
                      <w:jc w:val="center"/>
                      <w:rPr>
                        <w:rFonts w:ascii="Arial" w:hAnsi="Arial"/>
                        <w:b w:val="0"/>
                        <w:i/>
                        <w:sz w:val="22"/>
                      </w:rPr>
                    </w:pPr>
                    <w:r>
                      <w:rPr>
                        <w:rFonts w:ascii="Arial" w:hAnsi="Arial"/>
                        <w:b w:val="0"/>
                        <w:i/>
                      </w:rPr>
                      <w:t>Р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 xml:space="preserve">еспублики </w:t>
                    </w:r>
                    <w:r>
                      <w:rPr>
                        <w:rFonts w:ascii="Arial" w:hAnsi="Arial"/>
                        <w:b w:val="0"/>
                        <w:i/>
                      </w:rPr>
                      <w:t>Т</w:t>
                    </w:r>
                    <w:r w:rsidR="0000223D">
                      <w:rPr>
                        <w:rFonts w:ascii="Arial" w:hAnsi="Arial"/>
                        <w:b w:val="0"/>
                        <w:i/>
                      </w:rPr>
                      <w:t>атарстан</w:t>
                    </w:r>
                  </w:p>
                  <w:p w:rsidR="00BB1DE5" w:rsidRDefault="00BB1DE5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A5773"/>
    <w:multiLevelType w:val="hybridMultilevel"/>
    <w:tmpl w:val="5A3E630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5797C13"/>
    <w:multiLevelType w:val="hybridMultilevel"/>
    <w:tmpl w:val="D51E955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2B5DC4"/>
    <w:multiLevelType w:val="hybridMultilevel"/>
    <w:tmpl w:val="EC5C14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E0C4A0E"/>
    <w:multiLevelType w:val="hybridMultilevel"/>
    <w:tmpl w:val="5F6C112E"/>
    <w:lvl w:ilvl="0" w:tplc="0419000B">
      <w:start w:val="1"/>
      <w:numFmt w:val="bullet"/>
      <w:lvlText w:val=""/>
      <w:lvlJc w:val="left"/>
      <w:pPr>
        <w:ind w:left="852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1A5"/>
    <w:rsid w:val="0000223D"/>
    <w:rsid w:val="000118C6"/>
    <w:rsid w:val="00017C05"/>
    <w:rsid w:val="00030779"/>
    <w:rsid w:val="000416B4"/>
    <w:rsid w:val="00060875"/>
    <w:rsid w:val="00081F67"/>
    <w:rsid w:val="00083D0A"/>
    <w:rsid w:val="00090FFD"/>
    <w:rsid w:val="000C3924"/>
    <w:rsid w:val="000C4290"/>
    <w:rsid w:val="000D0D6E"/>
    <w:rsid w:val="001052B8"/>
    <w:rsid w:val="00117268"/>
    <w:rsid w:val="001320F8"/>
    <w:rsid w:val="00144B02"/>
    <w:rsid w:val="001721D9"/>
    <w:rsid w:val="001A4412"/>
    <w:rsid w:val="001B098B"/>
    <w:rsid w:val="001E30F9"/>
    <w:rsid w:val="00201251"/>
    <w:rsid w:val="002100EE"/>
    <w:rsid w:val="00264D6C"/>
    <w:rsid w:val="00280FE0"/>
    <w:rsid w:val="002C18B5"/>
    <w:rsid w:val="002C2D38"/>
    <w:rsid w:val="002C666F"/>
    <w:rsid w:val="002E0D42"/>
    <w:rsid w:val="002F0B8A"/>
    <w:rsid w:val="003051D7"/>
    <w:rsid w:val="003147F4"/>
    <w:rsid w:val="00316533"/>
    <w:rsid w:val="0034279B"/>
    <w:rsid w:val="00353965"/>
    <w:rsid w:val="00373512"/>
    <w:rsid w:val="00381692"/>
    <w:rsid w:val="003A1834"/>
    <w:rsid w:val="004143A2"/>
    <w:rsid w:val="00435CF7"/>
    <w:rsid w:val="00467B1A"/>
    <w:rsid w:val="00476122"/>
    <w:rsid w:val="004811C1"/>
    <w:rsid w:val="004832E0"/>
    <w:rsid w:val="004B11A7"/>
    <w:rsid w:val="004C1FCB"/>
    <w:rsid w:val="004C3D7F"/>
    <w:rsid w:val="004F4717"/>
    <w:rsid w:val="004F7A35"/>
    <w:rsid w:val="00567650"/>
    <w:rsid w:val="005A5978"/>
    <w:rsid w:val="005B5025"/>
    <w:rsid w:val="005C7AFF"/>
    <w:rsid w:val="005D2648"/>
    <w:rsid w:val="005E313B"/>
    <w:rsid w:val="005E77B4"/>
    <w:rsid w:val="005E7FEB"/>
    <w:rsid w:val="00626C32"/>
    <w:rsid w:val="00644024"/>
    <w:rsid w:val="00682E0B"/>
    <w:rsid w:val="006843D3"/>
    <w:rsid w:val="00744B1D"/>
    <w:rsid w:val="00760EA0"/>
    <w:rsid w:val="00766C4E"/>
    <w:rsid w:val="007932D9"/>
    <w:rsid w:val="007B76FD"/>
    <w:rsid w:val="00826C45"/>
    <w:rsid w:val="0084085D"/>
    <w:rsid w:val="00840F79"/>
    <w:rsid w:val="00846722"/>
    <w:rsid w:val="00853B5A"/>
    <w:rsid w:val="00855B74"/>
    <w:rsid w:val="00873AA1"/>
    <w:rsid w:val="00884751"/>
    <w:rsid w:val="00892F1F"/>
    <w:rsid w:val="00896D5A"/>
    <w:rsid w:val="008F3805"/>
    <w:rsid w:val="0090129E"/>
    <w:rsid w:val="009179F8"/>
    <w:rsid w:val="009368D7"/>
    <w:rsid w:val="009513CE"/>
    <w:rsid w:val="00954A9A"/>
    <w:rsid w:val="009600C7"/>
    <w:rsid w:val="0096331B"/>
    <w:rsid w:val="009C78EF"/>
    <w:rsid w:val="009D11C1"/>
    <w:rsid w:val="009D1981"/>
    <w:rsid w:val="00A23A1D"/>
    <w:rsid w:val="00A47083"/>
    <w:rsid w:val="00A6033F"/>
    <w:rsid w:val="00A63BF2"/>
    <w:rsid w:val="00A74DC8"/>
    <w:rsid w:val="00A75CA7"/>
    <w:rsid w:val="00A90F35"/>
    <w:rsid w:val="00AA682E"/>
    <w:rsid w:val="00AF3462"/>
    <w:rsid w:val="00AF51EF"/>
    <w:rsid w:val="00B07147"/>
    <w:rsid w:val="00B24F25"/>
    <w:rsid w:val="00B4783E"/>
    <w:rsid w:val="00B73E42"/>
    <w:rsid w:val="00B83DB0"/>
    <w:rsid w:val="00BA11A5"/>
    <w:rsid w:val="00BA7FA9"/>
    <w:rsid w:val="00BB1DE5"/>
    <w:rsid w:val="00BB6EB2"/>
    <w:rsid w:val="00BC7670"/>
    <w:rsid w:val="00BF2203"/>
    <w:rsid w:val="00C12716"/>
    <w:rsid w:val="00C13B3E"/>
    <w:rsid w:val="00C174C0"/>
    <w:rsid w:val="00C202AD"/>
    <w:rsid w:val="00C31FD6"/>
    <w:rsid w:val="00C86A34"/>
    <w:rsid w:val="00C94A06"/>
    <w:rsid w:val="00CA26E7"/>
    <w:rsid w:val="00CA68C6"/>
    <w:rsid w:val="00CC404F"/>
    <w:rsid w:val="00D12AD5"/>
    <w:rsid w:val="00D16CAD"/>
    <w:rsid w:val="00D90D45"/>
    <w:rsid w:val="00DD1166"/>
    <w:rsid w:val="00E300E4"/>
    <w:rsid w:val="00E70AE5"/>
    <w:rsid w:val="00E7280F"/>
    <w:rsid w:val="00E85DA6"/>
    <w:rsid w:val="00EB0F3E"/>
    <w:rsid w:val="00EC3877"/>
    <w:rsid w:val="00EC5211"/>
    <w:rsid w:val="00EC719F"/>
    <w:rsid w:val="00EE6391"/>
    <w:rsid w:val="00F2285B"/>
    <w:rsid w:val="00F468B9"/>
    <w:rsid w:val="00F5581F"/>
    <w:rsid w:val="00F617B0"/>
    <w:rsid w:val="00F66A08"/>
    <w:rsid w:val="00F93A3C"/>
    <w:rsid w:val="00FA2B0E"/>
    <w:rsid w:val="00FB5868"/>
    <w:rsid w:val="00FB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3A2"/>
    <w:rPr>
      <w:sz w:val="24"/>
      <w:szCs w:val="24"/>
    </w:rPr>
  </w:style>
  <w:style w:type="paragraph" w:styleId="1">
    <w:name w:val="heading 1"/>
    <w:basedOn w:val="a"/>
    <w:next w:val="a"/>
    <w:qFormat/>
    <w:rsid w:val="004143A2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4143A2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C202A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4143A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4143A2"/>
  </w:style>
  <w:style w:type="paragraph" w:styleId="a6">
    <w:name w:val="Balloon Text"/>
    <w:basedOn w:val="a"/>
    <w:semiHidden/>
    <w:rsid w:val="004143A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rsid w:val="004143A2"/>
  </w:style>
  <w:style w:type="character" w:customStyle="1" w:styleId="apple-converted-space">
    <w:name w:val="apple-converted-space"/>
    <w:basedOn w:val="a0"/>
    <w:rsid w:val="004143A2"/>
  </w:style>
  <w:style w:type="character" w:customStyle="1" w:styleId="FontStyle23">
    <w:name w:val="Font Style23"/>
    <w:basedOn w:val="a0"/>
    <w:rsid w:val="004143A2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2">
    <w:name w:val="Style2"/>
    <w:basedOn w:val="a"/>
    <w:rsid w:val="004143A2"/>
    <w:pPr>
      <w:widowControl w:val="0"/>
      <w:autoSpaceDE w:val="0"/>
      <w:autoSpaceDN w:val="0"/>
      <w:adjustRightInd w:val="0"/>
      <w:spacing w:line="243" w:lineRule="exact"/>
      <w:ind w:firstLine="283"/>
      <w:jc w:val="both"/>
    </w:pPr>
    <w:rPr>
      <w:rFonts w:ascii="Georgia" w:hAnsi="Georgia"/>
    </w:rPr>
  </w:style>
  <w:style w:type="character" w:customStyle="1" w:styleId="FontStyle24">
    <w:name w:val="Font Style24"/>
    <w:basedOn w:val="a0"/>
    <w:rsid w:val="004143A2"/>
    <w:rPr>
      <w:rFonts w:ascii="Times New Roman" w:hAnsi="Times New Roman" w:cs="Times New Roman"/>
      <w:b/>
      <w:bCs/>
      <w:i/>
      <w:iCs/>
      <w:color w:val="000000"/>
      <w:sz w:val="20"/>
      <w:szCs w:val="20"/>
    </w:rPr>
  </w:style>
  <w:style w:type="character" w:styleId="a7">
    <w:name w:val="Hyperlink"/>
    <w:basedOn w:val="a0"/>
    <w:rsid w:val="004143A2"/>
    <w:rPr>
      <w:color w:val="0000FF"/>
      <w:u w:val="single"/>
    </w:rPr>
  </w:style>
  <w:style w:type="paragraph" w:customStyle="1" w:styleId="10">
    <w:name w:val="Знак Знак1 Знак Знак Знак Знак Знак Знак Знак Знак Знак Знак Знак Знак Знак Знак Знак Знак Знак Знак Знак Знак Знак Знак Знак Знак"/>
    <w:basedOn w:val="a"/>
    <w:rsid w:val="00FB58A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Normal (Web)"/>
    <w:basedOn w:val="a"/>
    <w:rsid w:val="00435CF7"/>
    <w:pPr>
      <w:spacing w:before="100" w:beforeAutospacing="1" w:after="100" w:afterAutospacing="1"/>
    </w:pPr>
  </w:style>
  <w:style w:type="paragraph" w:customStyle="1" w:styleId="a9">
    <w:name w:val="Обычный.шаблон"/>
    <w:basedOn w:val="a"/>
    <w:qFormat/>
    <w:rsid w:val="00117268"/>
    <w:pPr>
      <w:spacing w:after="200" w:line="276" w:lineRule="auto"/>
      <w:jc w:val="both"/>
    </w:pPr>
    <w:rPr>
      <w:rFonts w:eastAsia="Calibri"/>
      <w:lang w:eastAsia="en-US"/>
    </w:rPr>
  </w:style>
  <w:style w:type="paragraph" w:customStyle="1" w:styleId="11">
    <w:name w:val="Б1"/>
    <w:basedOn w:val="3"/>
    <w:link w:val="12"/>
    <w:qFormat/>
    <w:rsid w:val="00117268"/>
    <w:pPr>
      <w:keepLines/>
      <w:spacing w:before="0" w:after="120" w:line="276" w:lineRule="auto"/>
      <w:ind w:firstLine="709"/>
      <w:jc w:val="both"/>
    </w:pPr>
    <w:rPr>
      <w:rFonts w:cs="Times New Roman"/>
      <w:b w:val="0"/>
      <w:i/>
      <w:sz w:val="24"/>
    </w:rPr>
  </w:style>
  <w:style w:type="character" w:customStyle="1" w:styleId="12">
    <w:name w:val="Б1 Знак"/>
    <w:link w:val="11"/>
    <w:rsid w:val="00117268"/>
    <w:rPr>
      <w:rFonts w:ascii="Arial" w:hAnsi="Arial" w:cs="Arial"/>
      <w:bCs/>
      <w:i/>
      <w:sz w:val="24"/>
      <w:szCs w:val="26"/>
    </w:rPr>
  </w:style>
  <w:style w:type="paragraph" w:styleId="aa">
    <w:name w:val="No Spacing"/>
    <w:uiPriority w:val="1"/>
    <w:qFormat/>
    <w:rsid w:val="005D2648"/>
    <w:rPr>
      <w:rFonts w:ascii="Calibri" w:eastAsia="Calibri" w:hAnsi="Calibri"/>
      <w:sz w:val="22"/>
      <w:szCs w:val="22"/>
      <w:lang w:eastAsia="en-US"/>
    </w:rPr>
  </w:style>
  <w:style w:type="paragraph" w:customStyle="1" w:styleId="ab">
    <w:name w:val="Текст новости"/>
    <w:link w:val="ac"/>
    <w:qFormat/>
    <w:rsid w:val="00C174C0"/>
    <w:pPr>
      <w:spacing w:after="120"/>
      <w:jc w:val="both"/>
    </w:pPr>
    <w:rPr>
      <w:sz w:val="24"/>
      <w:szCs w:val="24"/>
    </w:rPr>
  </w:style>
  <w:style w:type="character" w:customStyle="1" w:styleId="ac">
    <w:name w:val="Текст новости Знак"/>
    <w:link w:val="ab"/>
    <w:rsid w:val="00C174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frrt.r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ПФР</vt:lpstr>
    </vt:vector>
  </TitlesOfParts>
  <Company>PFR</Company>
  <LinksUpToDate>false</LinksUpToDate>
  <CharactersWithSpaces>2333</CharactersWithSpaces>
  <SharedDoc>false</SharedDoc>
  <HLinks>
    <vt:vector size="12" baseType="variant">
      <vt:variant>
        <vt:i4>31</vt:i4>
      </vt:variant>
      <vt:variant>
        <vt:i4>3</vt:i4>
      </vt:variant>
      <vt:variant>
        <vt:i4>0</vt:i4>
      </vt:variant>
      <vt:variant>
        <vt:i4>5</vt:i4>
      </vt:variant>
      <vt:variant>
        <vt:lpwstr>http://www.pfrrt.ru/</vt:lpwstr>
      </vt:variant>
      <vt:variant>
        <vt:lpwstr/>
      </vt:variant>
      <vt:variant>
        <vt:i4>7471138</vt:i4>
      </vt:variant>
      <vt:variant>
        <vt:i4>0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ПФР</dc:title>
  <dc:creator>Станислав Дегтярев</dc:creator>
  <cp:lastModifiedBy>ЛУИЗА ЗАГРУТДИНОВА</cp:lastModifiedBy>
  <cp:revision>2</cp:revision>
  <cp:lastPrinted>2016-07-14T06:01:00Z</cp:lastPrinted>
  <dcterms:created xsi:type="dcterms:W3CDTF">2016-07-19T08:02:00Z</dcterms:created>
  <dcterms:modified xsi:type="dcterms:W3CDTF">2016-07-19T08:02:00Z</dcterms:modified>
</cp:coreProperties>
</file>