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89" w:rsidRDefault="00AA3535" w:rsidP="00B74689">
      <w:pPr>
        <w:pStyle w:val="2"/>
      </w:pPr>
      <w:r>
        <w:t>20</w:t>
      </w:r>
      <w:r w:rsidR="00594CC7">
        <w:t xml:space="preserve">.09.2016  </w:t>
      </w:r>
      <w:r w:rsidR="00B74689">
        <w:t>Пенсионный фонд Российской Федерации предупреждает</w:t>
      </w:r>
    </w:p>
    <w:p w:rsidR="00B74689" w:rsidRPr="00B74689" w:rsidRDefault="00B74689" w:rsidP="00B74689"/>
    <w:p w:rsidR="00B74689" w:rsidRPr="00B74689" w:rsidRDefault="00B74689" w:rsidP="00B74689">
      <w:pPr>
        <w:pStyle w:val="11"/>
      </w:pPr>
      <w:bookmarkStart w:id="0" w:name="_Toc461611312"/>
      <w:r w:rsidRPr="00B74689">
        <w:t>Государственное учреждение – Управление ПФР по Камско-Устьинскому и Апастовскому районам РТ просит граждан различать деятельность Пенсионного фонда Российской Федерации (ПФР) и негосударственных пенсионных фондов (НПФ).</w:t>
      </w:r>
      <w:bookmarkEnd w:id="0"/>
      <w:r w:rsidRPr="00B74689">
        <w:t xml:space="preserve">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ПФР предупреждает граждан, что не занимается информационной, агитационной и иной деятельностью, </w:t>
      </w:r>
      <w:bookmarkStart w:id="1" w:name="_GoBack"/>
      <w:bookmarkEnd w:id="1"/>
      <w:r w:rsidRPr="00B74689">
        <w:t xml:space="preserve">связанной с навязыванием выбора способа пенсионных накоплений, сопровождаемым посещением граждан на дому.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ПФР предупреждает, что лица, занимающиеся деятельностью по пенсионной тематике, обходящие граждан по домам, организующие встречи на дворовых территориях, развешивающие объявления по пенсионной тематике, не имеют никакого отношения к Государственному учреждению – Пенсионный фонд Российской Федерации.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В частности, объявления подобного содержания, представленного ниже, не имеют отношения к деятельности Пенсионного фонда Российской Федерации. Вероятнее всего, представлена деятельность негосударственных пенсионных фондов, предлагающих гражданам распорядиться пенсионными накоплениями, перевести свои пенсионные накопления из фонда в фонд и т.д.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В связи с этим, Управление ПФР по Камско-Устьинскому и Апастовскому районам РТ разъясняет еще раз вопрос о пенсионных накоплениях.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В адрес Пенсионного фонда России все чаще звучат вопросы от граждан, насколько необходимо переводить средства пенсионных накоплений из государственного пенсионного фонда в негосударственные пенсионные фонды (НПФ). Вот типичный вопрос: «В последнее время в банках, страховых компаниях и других местах назойливо требуют перевести мои пенсионные накопления в разные негосударственные пенсионные фонды, один раз даже домой пришли, представились сотрудниками Пенсионного фонда России. И у всех один аргумент: если вы не переведете в НПФ свои накопления, со следующего года государство их заберет и пустит на пенсии пенсионерам. Действительно ли можно остаться без пенсионных накоплений и надо ли переводить деньги из государственного пенсионного фонда в </w:t>
      </w:r>
      <w:proofErr w:type="gramStart"/>
      <w:r w:rsidRPr="00B74689">
        <w:t>частный</w:t>
      </w:r>
      <w:proofErr w:type="gramEnd"/>
      <w:r w:rsidRPr="00B74689">
        <w:t xml:space="preserve">?»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В связи с этим Пенсионный фонд России разъясняет: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Пенсионные накопления граждан государство «не заберет и на пенсии нынешним пенсионерам не направит». Никаких требований к переводу пенсионных накоплений в НПФ не существует. Вне зависимости от того, где они формируются (это может быть как ПФР, так и негосударственный пенсионный фонд), накопления </w:t>
      </w:r>
      <w:proofErr w:type="gramStart"/>
      <w:r w:rsidRPr="00B74689">
        <w:t>инвестируются</w:t>
      </w:r>
      <w:proofErr w:type="gramEnd"/>
      <w:r w:rsidRPr="00B74689">
        <w:t xml:space="preserve"> и будут выплачиваться гражданам после выхода на пенсию.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Переводить накопления в негосударственный пенсионный фонд или нет – право каждого гражданина. Вы сами должны решить, кому в части будущей пенсии больше доверяете – государству или частным компаниям. </w:t>
      </w:r>
    </w:p>
    <w:p w:rsidR="00B74689" w:rsidRPr="00B74689" w:rsidRDefault="00B74689" w:rsidP="00B74689">
      <w:pPr>
        <w:pStyle w:val="ab"/>
        <w:ind w:firstLine="709"/>
      </w:pPr>
      <w:r w:rsidRPr="00B74689">
        <w:t xml:space="preserve">Если все же принято решение перевести пенсионные накопления в НПФ, отнеситесь к выбору фонда максимально ответственно. Выбор нужно делать осознанно и не в ситуациях, когда подписываются документы при приеме на работу, оформлении кредита, покупке мобильного телефона и т. д. При этом не забывайте: если менять пенсионный фонд </w:t>
      </w:r>
      <w:r w:rsidRPr="00B74689">
        <w:lastRenderedPageBreak/>
        <w:t>чаще, чем раз в 5 лет, средства накоплений переводятся без учета инвестиционного дохода. Вам это не выгодно!</w:t>
      </w:r>
    </w:p>
    <w:p w:rsidR="00B74689" w:rsidRPr="00B74689" w:rsidRDefault="00B74689" w:rsidP="00B74689">
      <w:pPr>
        <w:pStyle w:val="2"/>
        <w:jc w:val="right"/>
        <w:rPr>
          <w:sz w:val="20"/>
        </w:rPr>
      </w:pPr>
      <w:r w:rsidRPr="00B74689">
        <w:rPr>
          <w:sz w:val="20"/>
        </w:rPr>
        <w:t xml:space="preserve">Начальник управления </w:t>
      </w:r>
    </w:p>
    <w:p w:rsidR="00FB58AE" w:rsidRPr="00B74689" w:rsidRDefault="0000223D" w:rsidP="00B74689">
      <w:pPr>
        <w:pStyle w:val="2"/>
        <w:jc w:val="right"/>
        <w:rPr>
          <w:sz w:val="20"/>
        </w:rPr>
      </w:pPr>
      <w:r w:rsidRPr="00B74689">
        <w:rPr>
          <w:sz w:val="20"/>
        </w:rPr>
        <w:t xml:space="preserve">И.И. </w:t>
      </w:r>
      <w:proofErr w:type="spellStart"/>
      <w:r w:rsidRPr="00B74689">
        <w:rPr>
          <w:sz w:val="20"/>
        </w:rPr>
        <w:t>Гильмутдинов</w:t>
      </w:r>
      <w:proofErr w:type="spellEnd"/>
      <w:r w:rsidRPr="00B74689">
        <w:rPr>
          <w:sz w:val="20"/>
        </w:rPr>
        <w:t xml:space="preserve"> </w:t>
      </w:r>
    </w:p>
    <w:p w:rsidR="00FB58AE" w:rsidRPr="00FB58AE" w:rsidRDefault="00FB58AE" w:rsidP="00B74689">
      <w:pPr>
        <w:jc w:val="right"/>
      </w:pPr>
    </w:p>
    <w:p w:rsidR="00FB58AE" w:rsidRDefault="00FB58AE" w:rsidP="00B74689">
      <w:pPr>
        <w:jc w:val="right"/>
      </w:pPr>
    </w:p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F1" w:rsidRDefault="000C11F1">
      <w:r>
        <w:separator/>
      </w:r>
    </w:p>
  </w:endnote>
  <w:endnote w:type="continuationSeparator" w:id="0">
    <w:p w:rsidR="000C11F1" w:rsidRDefault="000C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F1" w:rsidRDefault="000C11F1">
      <w:r>
        <w:separator/>
      </w:r>
    </w:p>
  </w:footnote>
  <w:footnote w:type="continuationSeparator" w:id="0">
    <w:p w:rsidR="000C11F1" w:rsidRDefault="000C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11F1"/>
    <w:rsid w:val="000C3924"/>
    <w:rsid w:val="000C4290"/>
    <w:rsid w:val="000D0D6E"/>
    <w:rsid w:val="00100EBF"/>
    <w:rsid w:val="001052B8"/>
    <w:rsid w:val="00117268"/>
    <w:rsid w:val="001320F8"/>
    <w:rsid w:val="00144B02"/>
    <w:rsid w:val="00157240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60C5A"/>
    <w:rsid w:val="00373512"/>
    <w:rsid w:val="00381692"/>
    <w:rsid w:val="003A1834"/>
    <w:rsid w:val="0040187F"/>
    <w:rsid w:val="004143A2"/>
    <w:rsid w:val="004320F8"/>
    <w:rsid w:val="00435CF7"/>
    <w:rsid w:val="00452699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94CC7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7E1EEE"/>
    <w:rsid w:val="00826AD3"/>
    <w:rsid w:val="00826C45"/>
    <w:rsid w:val="0084085D"/>
    <w:rsid w:val="00840F79"/>
    <w:rsid w:val="00846722"/>
    <w:rsid w:val="00853B5A"/>
    <w:rsid w:val="00855B74"/>
    <w:rsid w:val="00873AA1"/>
    <w:rsid w:val="00876A42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3535"/>
    <w:rsid w:val="00AA682E"/>
    <w:rsid w:val="00AB5D30"/>
    <w:rsid w:val="00AF3462"/>
    <w:rsid w:val="00AF51EF"/>
    <w:rsid w:val="00AF73C7"/>
    <w:rsid w:val="00B07147"/>
    <w:rsid w:val="00B13BB4"/>
    <w:rsid w:val="00B24F25"/>
    <w:rsid w:val="00B4783E"/>
    <w:rsid w:val="00B73E42"/>
    <w:rsid w:val="00B74689"/>
    <w:rsid w:val="00B83DB0"/>
    <w:rsid w:val="00BA11A5"/>
    <w:rsid w:val="00BA7FA9"/>
    <w:rsid w:val="00BB1DE5"/>
    <w:rsid w:val="00BB6EB2"/>
    <w:rsid w:val="00BC027D"/>
    <w:rsid w:val="00BC2766"/>
    <w:rsid w:val="00BC7670"/>
    <w:rsid w:val="00BD6E6A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D2B9E"/>
    <w:rsid w:val="00D005BD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3440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6</cp:revision>
  <cp:lastPrinted>2016-09-15T07:41:00Z</cp:lastPrinted>
  <dcterms:created xsi:type="dcterms:W3CDTF">2016-09-15T07:56:00Z</dcterms:created>
  <dcterms:modified xsi:type="dcterms:W3CDTF">2016-09-20T11:21:00Z</dcterms:modified>
</cp:coreProperties>
</file>