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E38" w:rsidRDefault="00785E38" w:rsidP="00785E38">
      <w:pPr>
        <w:pStyle w:val="2"/>
        <w:rPr>
          <w:rFonts w:eastAsia="Arial"/>
        </w:rPr>
      </w:pPr>
    </w:p>
    <w:p w:rsidR="00F3330C" w:rsidRDefault="00F3330C" w:rsidP="00F3330C">
      <w:pPr>
        <w:pStyle w:val="2"/>
        <w:rPr>
          <w:rFonts w:eastAsia="Arial"/>
        </w:rPr>
      </w:pPr>
    </w:p>
    <w:p w:rsidR="00873795" w:rsidRDefault="00255318" w:rsidP="00873795">
      <w:pPr>
        <w:pStyle w:val="2"/>
      </w:pPr>
      <w:r>
        <w:rPr>
          <w:bCs/>
          <w:color w:val="000000"/>
          <w:sz w:val="28"/>
          <w:szCs w:val="28"/>
        </w:rPr>
        <w:t>0</w:t>
      </w:r>
      <w:r w:rsidR="00873795">
        <w:rPr>
          <w:bCs/>
          <w:color w:val="000000"/>
          <w:sz w:val="28"/>
          <w:szCs w:val="28"/>
        </w:rPr>
        <w:t>8</w:t>
      </w:r>
      <w:r w:rsidR="001270FE">
        <w:rPr>
          <w:bCs/>
          <w:color w:val="000000"/>
          <w:sz w:val="28"/>
          <w:szCs w:val="28"/>
        </w:rPr>
        <w:t>.</w:t>
      </w:r>
      <w:r w:rsidR="007376CD">
        <w:rPr>
          <w:bCs/>
          <w:color w:val="000000"/>
          <w:sz w:val="28"/>
          <w:szCs w:val="28"/>
        </w:rPr>
        <w:t>1</w:t>
      </w:r>
      <w:r>
        <w:rPr>
          <w:bCs/>
          <w:color w:val="000000"/>
          <w:sz w:val="28"/>
          <w:szCs w:val="28"/>
        </w:rPr>
        <w:t>1</w:t>
      </w:r>
      <w:r w:rsidR="001270FE">
        <w:rPr>
          <w:bCs/>
          <w:color w:val="000000"/>
          <w:sz w:val="28"/>
          <w:szCs w:val="28"/>
        </w:rPr>
        <w:t>.</w:t>
      </w:r>
      <w:r w:rsidR="001270FE" w:rsidRPr="00255318">
        <w:rPr>
          <w:bCs/>
          <w:color w:val="000000"/>
          <w:sz w:val="28"/>
          <w:szCs w:val="28"/>
        </w:rPr>
        <w:t xml:space="preserve">2016 </w:t>
      </w:r>
      <w:r w:rsidR="00873795">
        <w:t>Предпринимателям, не ведущим деятельность, следует написать заявление о её прекращении</w:t>
      </w:r>
    </w:p>
    <w:p w:rsidR="00873795" w:rsidRPr="00873795" w:rsidRDefault="00873795" w:rsidP="00873795">
      <w:pPr>
        <w:pStyle w:val="11"/>
      </w:pPr>
      <w:bookmarkStart w:id="0" w:name="_Toc466275944"/>
      <w:r w:rsidRPr="00873795">
        <w:t>В соответствии с действующим федеральным законодательством обязанность индивидуальных предпринимателей по уплате страховых взносов в виде фиксированного платежа не ставится в зависимость от факта ведения ими предпринимательской деятельности и получения дохода.</w:t>
      </w:r>
      <w:bookmarkEnd w:id="0"/>
      <w:r w:rsidRPr="00873795">
        <w:t xml:space="preserve"> </w:t>
      </w:r>
    </w:p>
    <w:p w:rsidR="00873795" w:rsidRDefault="00873795" w:rsidP="00873795">
      <w:pPr>
        <w:pStyle w:val="2"/>
        <w:ind w:firstLine="709"/>
        <w:jc w:val="both"/>
        <w:rPr>
          <w:b w:val="0"/>
        </w:rPr>
      </w:pPr>
      <w:proofErr w:type="gramStart"/>
      <w:r>
        <w:rPr>
          <w:b w:val="0"/>
        </w:rPr>
        <w:t>П</w:t>
      </w:r>
      <w:r w:rsidRPr="00873795">
        <w:rPr>
          <w:b w:val="0"/>
        </w:rPr>
        <w:t>роцедура государственной регистрации предпринимательской деятельности носит заявительный характер, т.е. не регистрирующий налоговый орган, а сам гражданин решает вопросы о целесообразности выбора данного вида деятельности, готовности к ее осуществлению, наличии необходимого имущества, денежных средств, образования, навыков и т.п., равно как и о том, способен ли он нести обременения, вытекающие из правового статуса индивидуального предпринимателя (уплата страховых взносов).</w:t>
      </w:r>
      <w:proofErr w:type="gramEnd"/>
      <w:r w:rsidRPr="00873795">
        <w:rPr>
          <w:b w:val="0"/>
        </w:rPr>
        <w:t xml:space="preserve"> Заявительной является и процедура прекращения этого статуса. Гражданин, зарегистрированный в качестве индивидуального предпринимателя, но фактически не осуществляющий предпринимательскую деятельность, имеет законодательно закрепленную возможность в любой момент обратиться в регистрирующий орган с заявлением о государственной регистрации прекращения данной деятельности и, следовательно, связанных с нею прав и обязанностей. Федеральный закон от 24.07.2009 года №212-ФЗ «О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страхования» не предусматривает освобождение индивидуальных предпринимателей (страховые взносы </w:t>
      </w:r>
      <w:proofErr w:type="gramStart"/>
      <w:r w:rsidRPr="00873795">
        <w:rPr>
          <w:b w:val="0"/>
        </w:rPr>
        <w:t>уплачиваются</w:t>
      </w:r>
      <w:proofErr w:type="gramEnd"/>
      <w:r w:rsidRPr="00873795">
        <w:rPr>
          <w:b w:val="0"/>
        </w:rPr>
        <w:t xml:space="preserve"> даже если доход от осуществления предпринимательской деятельности отсутствует) от уплаты страховых взносов в ПФР и фонды обязательного медицинского страхования в фиксированном размере. Таким образом, только с момента внесения записи в «Единый государственный реестр индивидуальных предпринимателей» (ЕГРИП) о прекращении физическим лицом деятельности в качестве индивидуального предпринимателя (ликвидация ИП), предприниматель освобождается от обязанности уплаты страховых взносов на обязательное пенсионное и медицинское страхование. </w:t>
      </w:r>
    </w:p>
    <w:p w:rsidR="00873795" w:rsidRPr="00873795" w:rsidRDefault="00873795" w:rsidP="00873795"/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bookmarkStart w:id="1" w:name="_GoBack"/>
      <w:bookmarkEnd w:id="1"/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0"/>
      <w:footerReference w:type="even" r:id="rId11"/>
      <w:footerReference w:type="default" r:id="rId12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898" w:rsidRDefault="00D62898">
      <w:r>
        <w:separator/>
      </w:r>
    </w:p>
  </w:endnote>
  <w:endnote w:type="continuationSeparator" w:id="0">
    <w:p w:rsidR="00D62898" w:rsidRDefault="00D6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898" w:rsidRDefault="00D62898">
      <w:r>
        <w:separator/>
      </w:r>
    </w:p>
  </w:footnote>
  <w:footnote w:type="continuationSeparator" w:id="0">
    <w:p w:rsidR="00D62898" w:rsidRDefault="00D62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A4412"/>
    <w:rsid w:val="001B098B"/>
    <w:rsid w:val="001E30F9"/>
    <w:rsid w:val="00201251"/>
    <w:rsid w:val="002100EE"/>
    <w:rsid w:val="00225DFF"/>
    <w:rsid w:val="00255318"/>
    <w:rsid w:val="00264D6C"/>
    <w:rsid w:val="00280FE0"/>
    <w:rsid w:val="00294E32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73512"/>
    <w:rsid w:val="00381692"/>
    <w:rsid w:val="003A1834"/>
    <w:rsid w:val="003F4AF5"/>
    <w:rsid w:val="004143A2"/>
    <w:rsid w:val="00435CF7"/>
    <w:rsid w:val="00467B1A"/>
    <w:rsid w:val="00470DDD"/>
    <w:rsid w:val="00476122"/>
    <w:rsid w:val="004811C1"/>
    <w:rsid w:val="004B11A7"/>
    <w:rsid w:val="004C3D7F"/>
    <w:rsid w:val="004F4717"/>
    <w:rsid w:val="004F6BC0"/>
    <w:rsid w:val="004F7A35"/>
    <w:rsid w:val="00567650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44024"/>
    <w:rsid w:val="00666EDB"/>
    <w:rsid w:val="00682E0B"/>
    <w:rsid w:val="006843D3"/>
    <w:rsid w:val="006B20A5"/>
    <w:rsid w:val="006B6ADE"/>
    <w:rsid w:val="006E1054"/>
    <w:rsid w:val="006F42D2"/>
    <w:rsid w:val="007376CD"/>
    <w:rsid w:val="00744B1D"/>
    <w:rsid w:val="00760EA0"/>
    <w:rsid w:val="00780116"/>
    <w:rsid w:val="00785E38"/>
    <w:rsid w:val="007932D9"/>
    <w:rsid w:val="007C266C"/>
    <w:rsid w:val="00826C45"/>
    <w:rsid w:val="0084085D"/>
    <w:rsid w:val="00840F79"/>
    <w:rsid w:val="00846722"/>
    <w:rsid w:val="00853B5A"/>
    <w:rsid w:val="00873795"/>
    <w:rsid w:val="00873AA1"/>
    <w:rsid w:val="00884751"/>
    <w:rsid w:val="00892F1F"/>
    <w:rsid w:val="00896D5A"/>
    <w:rsid w:val="008D1A38"/>
    <w:rsid w:val="008F3805"/>
    <w:rsid w:val="0090129E"/>
    <w:rsid w:val="009179F8"/>
    <w:rsid w:val="009368D7"/>
    <w:rsid w:val="009513CE"/>
    <w:rsid w:val="00954A9A"/>
    <w:rsid w:val="009600C7"/>
    <w:rsid w:val="0096331B"/>
    <w:rsid w:val="009A6828"/>
    <w:rsid w:val="009C78EF"/>
    <w:rsid w:val="009D11C1"/>
    <w:rsid w:val="009D1981"/>
    <w:rsid w:val="00A23A1D"/>
    <w:rsid w:val="00A47083"/>
    <w:rsid w:val="00A6033F"/>
    <w:rsid w:val="00A63BF2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86A34"/>
    <w:rsid w:val="00C91937"/>
    <w:rsid w:val="00C94A06"/>
    <w:rsid w:val="00CA68C6"/>
    <w:rsid w:val="00D16CAD"/>
    <w:rsid w:val="00D47127"/>
    <w:rsid w:val="00D57290"/>
    <w:rsid w:val="00D62898"/>
    <w:rsid w:val="00D90D45"/>
    <w:rsid w:val="00DD1166"/>
    <w:rsid w:val="00DE0855"/>
    <w:rsid w:val="00E300E4"/>
    <w:rsid w:val="00E4185C"/>
    <w:rsid w:val="00E70AE5"/>
    <w:rsid w:val="00E7280F"/>
    <w:rsid w:val="00E85DA6"/>
    <w:rsid w:val="00E958EA"/>
    <w:rsid w:val="00EB0F3E"/>
    <w:rsid w:val="00EC719F"/>
    <w:rsid w:val="00EE6391"/>
    <w:rsid w:val="00F3330C"/>
    <w:rsid w:val="00F5581F"/>
    <w:rsid w:val="00F617B0"/>
    <w:rsid w:val="00F66A08"/>
    <w:rsid w:val="00F93A3C"/>
    <w:rsid w:val="00FA0D49"/>
    <w:rsid w:val="00FA2B0E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2473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2016-11-07T12:11:00Z</cp:lastPrinted>
  <dcterms:created xsi:type="dcterms:W3CDTF">2016-11-07T12:21:00Z</dcterms:created>
  <dcterms:modified xsi:type="dcterms:W3CDTF">2016-11-07T12:21:00Z</dcterms:modified>
</cp:coreProperties>
</file>