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8F" w:rsidRDefault="004913E0" w:rsidP="00A1018F">
      <w:pPr>
        <w:pStyle w:val="2"/>
      </w:pPr>
      <w:bookmarkStart w:id="0" w:name="_GoBack"/>
      <w:r>
        <w:t xml:space="preserve">26.01.2017 </w:t>
      </w:r>
      <w:r w:rsidR="00A1018F">
        <w:t xml:space="preserve">ПФР напоминает о возможности </w:t>
      </w:r>
      <w:bookmarkEnd w:id="0"/>
      <w:r w:rsidR="00A1018F">
        <w:t>направления средств материнского капитала на покупку товаров и оплату услуг для социальной адаптации детей-инвалидов</w:t>
      </w:r>
    </w:p>
    <w:p w:rsidR="00A1018F" w:rsidRPr="004913E0" w:rsidRDefault="00A1018F" w:rsidP="00A1018F">
      <w:pPr>
        <w:pStyle w:val="11"/>
      </w:pPr>
      <w:bookmarkStart w:id="1" w:name="_Toc472495331"/>
      <w:r w:rsidRPr="004913E0">
        <w:t xml:space="preserve">Средства материнского капитала можно направлять на компенсацию расходов на приобретение допущенных к обращению на территории РФ товаров и услуг, которые предназначены для социальной адаптации и интеграции в общество детей-инвалидов в соответствии с индивидуальной программой реабилитации или </w:t>
      </w:r>
      <w:proofErr w:type="spellStart"/>
      <w:r w:rsidRPr="004913E0">
        <w:t>абилитации</w:t>
      </w:r>
      <w:proofErr w:type="spellEnd"/>
      <w:r w:rsidRPr="004913E0">
        <w:t xml:space="preserve"> (ИПРА), разработанной учреждением </w:t>
      </w:r>
      <w:proofErr w:type="gramStart"/>
      <w:r w:rsidRPr="004913E0">
        <w:t>медико-социальной</w:t>
      </w:r>
      <w:proofErr w:type="gramEnd"/>
      <w:r w:rsidRPr="004913E0">
        <w:t xml:space="preserve"> экспертизы (МСЭ).</w:t>
      </w:r>
      <w:bookmarkEnd w:id="1"/>
      <w:r w:rsidRPr="004913E0">
        <w:t xml:space="preserve"> </w:t>
      </w:r>
    </w:p>
    <w:p w:rsidR="00A1018F" w:rsidRPr="004913E0" w:rsidRDefault="00A1018F" w:rsidP="00A1018F">
      <w:pPr>
        <w:pStyle w:val="ab"/>
        <w:ind w:firstLine="709"/>
      </w:pPr>
      <w:r w:rsidRPr="004913E0">
        <w:t xml:space="preserve">Средства материнского капитала по этому направлению можно использовать в любое время, не дожидаясь трехлетия ребенка, давшего право на сертификат. </w:t>
      </w:r>
    </w:p>
    <w:p w:rsidR="00A1018F" w:rsidRPr="004913E0" w:rsidRDefault="00A1018F" w:rsidP="00A1018F">
      <w:pPr>
        <w:pStyle w:val="ab"/>
        <w:ind w:firstLine="709"/>
      </w:pPr>
      <w:proofErr w:type="gramStart"/>
      <w:r w:rsidRPr="004913E0">
        <w:t xml:space="preserve">Для использования средств материнского капитала к соответствующему заявлению в </w:t>
      </w:r>
      <w:r w:rsidR="004913E0">
        <w:t>Управление ПФР по Камско-Устьинскому и Апастовскому районам РТ,</w:t>
      </w:r>
      <w:r w:rsidRPr="004913E0">
        <w:t xml:space="preserve"> помимо паспорта владелец государственного сертификата представляет ИПРА ребенка-инвалида; документы, подтверждающие расходы на приобретение товаров и услуг; акт проверки наличия и соответствия приобретенного для ребенка-инвалида товара, а также реквизиты счета владельца сертификата в кредитной организации. </w:t>
      </w:r>
      <w:proofErr w:type="gramEnd"/>
    </w:p>
    <w:p w:rsidR="00A1018F" w:rsidRPr="004913E0" w:rsidRDefault="00A1018F" w:rsidP="00A1018F">
      <w:pPr>
        <w:pStyle w:val="ab"/>
        <w:ind w:firstLine="709"/>
      </w:pPr>
      <w:r w:rsidRPr="004913E0">
        <w:t xml:space="preserve">Порядок действий семьи, решившей направить материнский капитал на приобретение товаров или оплату услуг для социальной адаптации ребенка-инвалида, выглядит следующим образом. </w:t>
      </w:r>
    </w:p>
    <w:p w:rsidR="00A1018F" w:rsidRPr="004913E0" w:rsidRDefault="00A1018F" w:rsidP="00A1018F">
      <w:pPr>
        <w:pStyle w:val="ab"/>
        <w:ind w:firstLine="709"/>
      </w:pPr>
      <w:r w:rsidRPr="004913E0">
        <w:t xml:space="preserve">Родители ребенка-инвалида обращаются в организацию здравоохранения для заполнения направления на медико-социальную экспертизу, затем в учреждение МСЭ с заявлением о внесении </w:t>
      </w:r>
      <w:proofErr w:type="gramStart"/>
      <w:r w:rsidRPr="004913E0">
        <w:t>в</w:t>
      </w:r>
      <w:proofErr w:type="gramEnd"/>
      <w:r w:rsidRPr="004913E0">
        <w:t xml:space="preserve"> </w:t>
      </w:r>
      <w:proofErr w:type="gramStart"/>
      <w:r w:rsidRPr="004913E0">
        <w:t>ИПРА</w:t>
      </w:r>
      <w:proofErr w:type="gramEnd"/>
      <w:r w:rsidRPr="004913E0">
        <w:t xml:space="preserve"> рекомендаций о товарах и услугах из соответствующего перечня, которые необходимы ребенку. </w:t>
      </w:r>
    </w:p>
    <w:p w:rsidR="00A1018F" w:rsidRPr="004913E0" w:rsidRDefault="00A1018F" w:rsidP="00A1018F">
      <w:pPr>
        <w:pStyle w:val="ab"/>
        <w:ind w:firstLine="709"/>
      </w:pPr>
      <w:proofErr w:type="gramStart"/>
      <w:r w:rsidRPr="004913E0">
        <w:t xml:space="preserve">Важно отметить, что средствами материнского капитала не могут быть компенсированы расходы на медицинские услуги, а также реабилитационные мероприятия, технические средства реабилитации и услуги, которые предусмотрены федеральным перечнем реабилитационных мероприятий, технических средств реабилитации и услуг, предоставляемых инвалиду за счет средств федерального бюджета в соответствии с Федеральным законом «О социальной защите инвалидов в Российской Федерации». </w:t>
      </w:r>
      <w:proofErr w:type="gramEnd"/>
    </w:p>
    <w:p w:rsidR="00A1018F" w:rsidRPr="004913E0" w:rsidRDefault="00A1018F" w:rsidP="00A1018F">
      <w:pPr>
        <w:pStyle w:val="ab"/>
        <w:ind w:firstLine="709"/>
      </w:pPr>
      <w:r w:rsidRPr="004913E0">
        <w:t xml:space="preserve">После того, как учреждение МСЭ рассмотрит заявление и внесет </w:t>
      </w:r>
      <w:proofErr w:type="gramStart"/>
      <w:r w:rsidRPr="004913E0">
        <w:t>в</w:t>
      </w:r>
      <w:proofErr w:type="gramEnd"/>
      <w:r w:rsidRPr="004913E0">
        <w:t xml:space="preserve"> </w:t>
      </w:r>
      <w:proofErr w:type="gramStart"/>
      <w:r w:rsidRPr="004913E0">
        <w:t>ИПРА</w:t>
      </w:r>
      <w:proofErr w:type="gramEnd"/>
      <w:r w:rsidRPr="004913E0">
        <w:t xml:space="preserve"> сведения о товаре или услуге, семья может их приобретать, сохраняя все сопутствующие платежные документы. В случае с приобретением товаров это договоры купли-продажи, либо товарные или кассовые чеки, либо иные документы, которые подтверждают оплату товара. В случае с оплатой услуг это договоры об их оказании. Договор должен быть заключен в установленном законодательством порядке. </w:t>
      </w:r>
    </w:p>
    <w:p w:rsidR="00A1018F" w:rsidRPr="004913E0" w:rsidRDefault="00A1018F" w:rsidP="00A1018F">
      <w:pPr>
        <w:pStyle w:val="ab"/>
        <w:ind w:firstLine="709"/>
      </w:pPr>
      <w:r w:rsidRPr="004913E0">
        <w:t xml:space="preserve">Важно отметить, что индивидуальная программа реабилитации должна быть действительна на день приобретения товаров и услуг. </w:t>
      </w:r>
    </w:p>
    <w:p w:rsidR="00A1018F" w:rsidRPr="004913E0" w:rsidRDefault="00A1018F" w:rsidP="00A1018F">
      <w:pPr>
        <w:pStyle w:val="ab"/>
        <w:ind w:firstLine="709"/>
      </w:pPr>
      <w:r w:rsidRPr="004913E0">
        <w:t xml:space="preserve">Когда приобретен товар (не услуга), семья должна обратиться в управление социальной защиты (орган, уполномоченный на социальное обслуживание, – собес) для подтверждения наличия приобретенного товара. Не позднее 5 дней после обращения должностное лицо органа соцзащиты приходит к семье домой и составляет акт проверки наличия товара, один экземпляр которого остается семье для представления в </w:t>
      </w:r>
      <w:r w:rsidR="004913E0">
        <w:t xml:space="preserve">Управление </w:t>
      </w:r>
      <w:r w:rsidRPr="004913E0">
        <w:t xml:space="preserve">ПФР. </w:t>
      </w:r>
    </w:p>
    <w:p w:rsidR="00A1018F" w:rsidRPr="004913E0" w:rsidRDefault="00A1018F" w:rsidP="00A1018F">
      <w:pPr>
        <w:pStyle w:val="ab"/>
        <w:ind w:firstLine="709"/>
      </w:pPr>
      <w:r w:rsidRPr="004913E0">
        <w:lastRenderedPageBreak/>
        <w:t xml:space="preserve">После этого владелец сертификата обращается в </w:t>
      </w:r>
      <w:r w:rsidR="004913E0">
        <w:t>Управление ПФР по Камско-Устьинскому и Апастовскому районам РТ</w:t>
      </w:r>
      <w:r w:rsidRPr="004913E0">
        <w:t xml:space="preserve"> за компенсацией расходов на приобретенные товары или услуги, </w:t>
      </w:r>
      <w:proofErr w:type="gramStart"/>
      <w:r w:rsidRPr="004913E0">
        <w:t>предоставив вышеперечисленные документы</w:t>
      </w:r>
      <w:proofErr w:type="gramEnd"/>
      <w:r w:rsidRPr="004913E0">
        <w:t xml:space="preserve">. В случае принятия положительного решения необходимая сумма из средств материнского капитала поступит на счет владельца сертификата не позднее чем через 2 месяца со дня принятия заявления. </w:t>
      </w:r>
    </w:p>
    <w:p w:rsidR="00A1018F" w:rsidRPr="004913E0" w:rsidRDefault="00A1018F" w:rsidP="00A1018F">
      <w:pPr>
        <w:pStyle w:val="ab"/>
        <w:ind w:firstLine="709"/>
      </w:pPr>
      <w:r w:rsidRPr="004913E0">
        <w:t>Более подробно о направлении средств материнского капитала на приобретение товаров и оплату услуг для социальной адаптации и интеграции в общество детей-инвалидов можно узнать на сайте Пенсионного фонда в разделе «Жизненные ситуации».</w:t>
      </w:r>
    </w:p>
    <w:p w:rsidR="0000223D" w:rsidRDefault="0000223D" w:rsidP="009F25D8">
      <w:pPr>
        <w:pStyle w:val="ab"/>
        <w:ind w:firstLine="7513"/>
        <w:jc w:val="lef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</w:t>
      </w:r>
      <w:r w:rsidR="004913E0" w:rsidRPr="0042314C">
        <w:t>8 (800) 302-2-302.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221" w:rsidRDefault="00EC7221">
      <w:r>
        <w:separator/>
      </w:r>
    </w:p>
  </w:endnote>
  <w:endnote w:type="continuationSeparator" w:id="0">
    <w:p w:rsidR="00EC7221" w:rsidRDefault="00EC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221" w:rsidRDefault="00EC7221">
      <w:r>
        <w:separator/>
      </w:r>
    </w:p>
  </w:footnote>
  <w:footnote w:type="continuationSeparator" w:id="0">
    <w:p w:rsidR="00EC7221" w:rsidRDefault="00EC7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6411"/>
    <w:rsid w:val="00030779"/>
    <w:rsid w:val="000416B4"/>
    <w:rsid w:val="00053177"/>
    <w:rsid w:val="00060875"/>
    <w:rsid w:val="00073C72"/>
    <w:rsid w:val="00081F67"/>
    <w:rsid w:val="00082C71"/>
    <w:rsid w:val="00083D0A"/>
    <w:rsid w:val="00090FFD"/>
    <w:rsid w:val="000C3924"/>
    <w:rsid w:val="000C4290"/>
    <w:rsid w:val="000D0D6E"/>
    <w:rsid w:val="000E2AEF"/>
    <w:rsid w:val="001052B8"/>
    <w:rsid w:val="00117268"/>
    <w:rsid w:val="001320F8"/>
    <w:rsid w:val="00144036"/>
    <w:rsid w:val="00144B02"/>
    <w:rsid w:val="001721D9"/>
    <w:rsid w:val="001A4412"/>
    <w:rsid w:val="001B098B"/>
    <w:rsid w:val="001E30F9"/>
    <w:rsid w:val="00201251"/>
    <w:rsid w:val="002100EE"/>
    <w:rsid w:val="002200A6"/>
    <w:rsid w:val="00264D6C"/>
    <w:rsid w:val="00280FE0"/>
    <w:rsid w:val="002C18B5"/>
    <w:rsid w:val="002C2D38"/>
    <w:rsid w:val="002C4F91"/>
    <w:rsid w:val="002C666F"/>
    <w:rsid w:val="002E0D42"/>
    <w:rsid w:val="002F0B8A"/>
    <w:rsid w:val="003051D7"/>
    <w:rsid w:val="003147F4"/>
    <w:rsid w:val="00316533"/>
    <w:rsid w:val="00317EA6"/>
    <w:rsid w:val="00335EAD"/>
    <w:rsid w:val="0034279B"/>
    <w:rsid w:val="00353965"/>
    <w:rsid w:val="00373512"/>
    <w:rsid w:val="00381692"/>
    <w:rsid w:val="003A1834"/>
    <w:rsid w:val="003C6F88"/>
    <w:rsid w:val="003E67C7"/>
    <w:rsid w:val="004143A2"/>
    <w:rsid w:val="00424658"/>
    <w:rsid w:val="004335CB"/>
    <w:rsid w:val="00435CF7"/>
    <w:rsid w:val="00467B1A"/>
    <w:rsid w:val="00476122"/>
    <w:rsid w:val="004811C1"/>
    <w:rsid w:val="004832E0"/>
    <w:rsid w:val="004913E0"/>
    <w:rsid w:val="004B11A7"/>
    <w:rsid w:val="004C1FCB"/>
    <w:rsid w:val="004C3D7F"/>
    <w:rsid w:val="004F4717"/>
    <w:rsid w:val="004F7A35"/>
    <w:rsid w:val="005031AD"/>
    <w:rsid w:val="00567650"/>
    <w:rsid w:val="00573651"/>
    <w:rsid w:val="005A5978"/>
    <w:rsid w:val="005B5025"/>
    <w:rsid w:val="005C5121"/>
    <w:rsid w:val="005C7AFF"/>
    <w:rsid w:val="005D2648"/>
    <w:rsid w:val="005E313B"/>
    <w:rsid w:val="005E77B4"/>
    <w:rsid w:val="005E7FEB"/>
    <w:rsid w:val="00626C32"/>
    <w:rsid w:val="00644024"/>
    <w:rsid w:val="00680C5A"/>
    <w:rsid w:val="00682E0B"/>
    <w:rsid w:val="006843D3"/>
    <w:rsid w:val="00736B1F"/>
    <w:rsid w:val="00744B1D"/>
    <w:rsid w:val="00745739"/>
    <w:rsid w:val="00760EA0"/>
    <w:rsid w:val="00766C4E"/>
    <w:rsid w:val="007932D9"/>
    <w:rsid w:val="007B76FD"/>
    <w:rsid w:val="007F6386"/>
    <w:rsid w:val="00826C45"/>
    <w:rsid w:val="0084085D"/>
    <w:rsid w:val="00840F79"/>
    <w:rsid w:val="00846722"/>
    <w:rsid w:val="00853B5A"/>
    <w:rsid w:val="00855B74"/>
    <w:rsid w:val="0086103D"/>
    <w:rsid w:val="0086767E"/>
    <w:rsid w:val="00873AA1"/>
    <w:rsid w:val="00884751"/>
    <w:rsid w:val="00892F1F"/>
    <w:rsid w:val="00896D5A"/>
    <w:rsid w:val="008A21A7"/>
    <w:rsid w:val="008D7308"/>
    <w:rsid w:val="008F3805"/>
    <w:rsid w:val="0090129E"/>
    <w:rsid w:val="009174A2"/>
    <w:rsid w:val="009179F8"/>
    <w:rsid w:val="009368D7"/>
    <w:rsid w:val="00947C0F"/>
    <w:rsid w:val="009513CE"/>
    <w:rsid w:val="00954A9A"/>
    <w:rsid w:val="009600C7"/>
    <w:rsid w:val="0096331B"/>
    <w:rsid w:val="009C0B84"/>
    <w:rsid w:val="009C78EF"/>
    <w:rsid w:val="009D11C1"/>
    <w:rsid w:val="009D1981"/>
    <w:rsid w:val="009E100E"/>
    <w:rsid w:val="009E43C9"/>
    <w:rsid w:val="009F25D8"/>
    <w:rsid w:val="00A06ACE"/>
    <w:rsid w:val="00A1018F"/>
    <w:rsid w:val="00A23A1D"/>
    <w:rsid w:val="00A42265"/>
    <w:rsid w:val="00A47083"/>
    <w:rsid w:val="00A6033F"/>
    <w:rsid w:val="00A63BF2"/>
    <w:rsid w:val="00A74DC8"/>
    <w:rsid w:val="00A75CA7"/>
    <w:rsid w:val="00A90F35"/>
    <w:rsid w:val="00AA682E"/>
    <w:rsid w:val="00AC398B"/>
    <w:rsid w:val="00AF3462"/>
    <w:rsid w:val="00AF51EF"/>
    <w:rsid w:val="00B07147"/>
    <w:rsid w:val="00B24F25"/>
    <w:rsid w:val="00B4783E"/>
    <w:rsid w:val="00B63D53"/>
    <w:rsid w:val="00B73E42"/>
    <w:rsid w:val="00B83DB0"/>
    <w:rsid w:val="00BA11A5"/>
    <w:rsid w:val="00BA7FA9"/>
    <w:rsid w:val="00BB1DE5"/>
    <w:rsid w:val="00BB6EB2"/>
    <w:rsid w:val="00BC7670"/>
    <w:rsid w:val="00BF2203"/>
    <w:rsid w:val="00C01767"/>
    <w:rsid w:val="00C12716"/>
    <w:rsid w:val="00C13B3E"/>
    <w:rsid w:val="00C174C0"/>
    <w:rsid w:val="00C202AD"/>
    <w:rsid w:val="00C31FD6"/>
    <w:rsid w:val="00C86A34"/>
    <w:rsid w:val="00C94A06"/>
    <w:rsid w:val="00CA26E7"/>
    <w:rsid w:val="00CA68C6"/>
    <w:rsid w:val="00D12AD5"/>
    <w:rsid w:val="00D16CAD"/>
    <w:rsid w:val="00D81FE0"/>
    <w:rsid w:val="00D83E82"/>
    <w:rsid w:val="00D90D45"/>
    <w:rsid w:val="00D948D3"/>
    <w:rsid w:val="00DD1166"/>
    <w:rsid w:val="00E300E4"/>
    <w:rsid w:val="00E42286"/>
    <w:rsid w:val="00E70AE5"/>
    <w:rsid w:val="00E7280F"/>
    <w:rsid w:val="00E85DA6"/>
    <w:rsid w:val="00EA54B1"/>
    <w:rsid w:val="00EB0F3E"/>
    <w:rsid w:val="00EC3877"/>
    <w:rsid w:val="00EC5211"/>
    <w:rsid w:val="00EC719F"/>
    <w:rsid w:val="00EC7221"/>
    <w:rsid w:val="00EE6391"/>
    <w:rsid w:val="00F13D37"/>
    <w:rsid w:val="00F37471"/>
    <w:rsid w:val="00F43FD0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94C9-881E-4010-9EF0-6A21E4CC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4058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2017-01-16T07:18:00Z</cp:lastPrinted>
  <dcterms:created xsi:type="dcterms:W3CDTF">2017-01-25T06:06:00Z</dcterms:created>
  <dcterms:modified xsi:type="dcterms:W3CDTF">2017-01-25T06:06:00Z</dcterms:modified>
</cp:coreProperties>
</file>